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8133" w14:textId="392F2295" w:rsidR="006E5F33" w:rsidRDefault="006E5F33" w:rsidP="00C468B0">
      <w:pPr>
        <w:jc w:val="center"/>
        <w:rPr>
          <w:b/>
          <w:sz w:val="36"/>
          <w:szCs w:val="36"/>
        </w:rPr>
      </w:pPr>
      <w:r>
        <w:rPr>
          <w:b/>
          <w:sz w:val="36"/>
          <w:szCs w:val="36"/>
        </w:rPr>
        <w:t>BASES ADMINISTRATIVAS</w:t>
      </w:r>
    </w:p>
    <w:p w14:paraId="4038E177" w14:textId="77777777" w:rsidR="006E5F33" w:rsidRDefault="006E5F33" w:rsidP="00C468B0">
      <w:pPr>
        <w:jc w:val="center"/>
        <w:rPr>
          <w:b/>
          <w:sz w:val="36"/>
          <w:szCs w:val="36"/>
        </w:rPr>
      </w:pPr>
    </w:p>
    <w:p w14:paraId="33734DF8" w14:textId="38BDF50F" w:rsidR="00C468B0" w:rsidRPr="00770D8A" w:rsidRDefault="006E5F33" w:rsidP="00C468B0">
      <w:pPr>
        <w:jc w:val="center"/>
        <w:rPr>
          <w:b/>
          <w:color w:val="000000"/>
          <w:sz w:val="72"/>
          <w:szCs w:val="72"/>
        </w:rPr>
      </w:pPr>
      <w:r>
        <w:rPr>
          <w:noProof/>
          <w:sz w:val="22"/>
          <w:szCs w:val="22"/>
        </w:rPr>
        <w:drawing>
          <wp:anchor distT="0" distB="0" distL="114300" distR="114300" simplePos="0" relativeHeight="251658240" behindDoc="1" locked="0" layoutInCell="1" allowOverlap="1" wp14:anchorId="6A942607" wp14:editId="469238BD">
            <wp:simplePos x="0" y="0"/>
            <wp:positionH relativeFrom="column">
              <wp:posOffset>-709930</wp:posOffset>
            </wp:positionH>
            <wp:positionV relativeFrom="paragraph">
              <wp:posOffset>-372110</wp:posOffset>
            </wp:positionV>
            <wp:extent cx="684530" cy="95631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453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32C" w:rsidRPr="0048632C">
        <w:rPr>
          <w:b/>
          <w:sz w:val="36"/>
          <w:szCs w:val="36"/>
        </w:rPr>
        <w:t>“Capacitación Integral en Convivencia Escolar, Inclusión Educativa y Liderazgo Docente”</w:t>
      </w:r>
    </w:p>
    <w:p w14:paraId="04D4AB68" w14:textId="08754159" w:rsidR="003D763D" w:rsidRPr="003D763D" w:rsidRDefault="003D763D" w:rsidP="003D763D">
      <w:pPr>
        <w:pStyle w:val="Prrafodelista"/>
        <w:ind w:left="142"/>
        <w:jc w:val="both"/>
        <w:rPr>
          <w:rFonts w:eastAsia="Calibri"/>
          <w:lang w:val="es-ES" w:eastAsia="en-US"/>
        </w:rPr>
      </w:pPr>
    </w:p>
    <w:p w14:paraId="6DC062DC" w14:textId="77777777" w:rsidR="003D763D" w:rsidRPr="003D763D" w:rsidRDefault="003D763D" w:rsidP="003D763D">
      <w:pPr>
        <w:widowControl/>
        <w:ind w:left="708" w:firstLine="708"/>
        <w:rPr>
          <w:rFonts w:ascii="Century Gothic" w:hAnsi="Century Gothic" w:cs="Calibri"/>
          <w:b/>
          <w:bCs/>
          <w:color w:val="000000"/>
        </w:rPr>
      </w:pPr>
    </w:p>
    <w:p w14:paraId="089D86F7" w14:textId="5DDEAAC4" w:rsidR="003D763D" w:rsidRDefault="003D763D" w:rsidP="003D763D">
      <w:pPr>
        <w:widowControl/>
        <w:ind w:left="708" w:firstLine="708"/>
        <w:rPr>
          <w:rFonts w:ascii="Century Gothic" w:hAnsi="Century Gothic" w:cs="Calibri"/>
          <w:b/>
          <w:bCs/>
          <w:color w:val="000000"/>
        </w:rPr>
      </w:pPr>
    </w:p>
    <w:p w14:paraId="1E4F5AB8" w14:textId="1D0DB844" w:rsidR="00F81DE7" w:rsidRPr="00884829" w:rsidRDefault="006E5F33" w:rsidP="00C468B0">
      <w:pPr>
        <w:widowControl/>
        <w:rPr>
          <w:b/>
          <w:bCs/>
          <w:caps/>
          <w:sz w:val="22"/>
          <w:szCs w:val="22"/>
        </w:rPr>
      </w:pPr>
      <w:r>
        <w:rPr>
          <w:b/>
          <w:spacing w:val="-20"/>
          <w:sz w:val="22"/>
          <w:szCs w:val="22"/>
          <w:lang w:val="es-ES_tradnl"/>
        </w:rPr>
        <w:t xml:space="preserve">1.- </w:t>
      </w:r>
      <w:r w:rsidR="00F81DE7" w:rsidRPr="00884829">
        <w:rPr>
          <w:b/>
          <w:spacing w:val="-20"/>
          <w:sz w:val="22"/>
          <w:szCs w:val="22"/>
          <w:lang w:val="es-ES_tradnl"/>
        </w:rPr>
        <w:t>GENERALIDADES</w:t>
      </w:r>
    </w:p>
    <w:p w14:paraId="65580608" w14:textId="274B1E29" w:rsidR="00A023B7" w:rsidRDefault="002716FC" w:rsidP="00A023B7">
      <w:pPr>
        <w:shd w:val="clear" w:color="auto" w:fill="FFFFFF"/>
        <w:spacing w:before="240" w:line="360" w:lineRule="auto"/>
        <w:ind w:right="40"/>
        <w:jc w:val="both"/>
        <w:rPr>
          <w:sz w:val="22"/>
          <w:szCs w:val="22"/>
        </w:rPr>
      </w:pPr>
      <w:r>
        <w:rPr>
          <w:sz w:val="22"/>
          <w:szCs w:val="22"/>
        </w:rPr>
        <w:t>La Corporación Educacional Cordillera Los Volcanes</w:t>
      </w:r>
      <w:r w:rsidR="00E27786" w:rsidRPr="00B3764E">
        <w:rPr>
          <w:sz w:val="22"/>
          <w:szCs w:val="22"/>
        </w:rPr>
        <w:t xml:space="preserve"> a través del presente concurso</w:t>
      </w:r>
      <w:r w:rsidR="00E27786" w:rsidRPr="00B3764E">
        <w:rPr>
          <w:sz w:val="22"/>
          <w:szCs w:val="22"/>
          <w:lang w:val="es-ES_tradnl"/>
        </w:rPr>
        <w:t xml:space="preserve"> público </w:t>
      </w:r>
      <w:r w:rsidR="00E27786" w:rsidRPr="00B3764E">
        <w:rPr>
          <w:sz w:val="22"/>
          <w:szCs w:val="22"/>
        </w:rPr>
        <w:t>permite establecer, de manera clara y precisa, las especificacione</w:t>
      </w:r>
      <w:r w:rsidR="000B1C01" w:rsidRPr="00B3764E">
        <w:rPr>
          <w:sz w:val="22"/>
          <w:szCs w:val="22"/>
        </w:rPr>
        <w:t>s técnicas y administrativas de un</w:t>
      </w:r>
      <w:r w:rsidR="00E27786" w:rsidRPr="00B3764E">
        <w:rPr>
          <w:sz w:val="22"/>
          <w:szCs w:val="22"/>
        </w:rPr>
        <w:t xml:space="preserve"> servicio</w:t>
      </w:r>
      <w:r w:rsidR="000B1C01" w:rsidRPr="00B3764E">
        <w:rPr>
          <w:sz w:val="22"/>
          <w:szCs w:val="22"/>
        </w:rPr>
        <w:t xml:space="preserve"> ATE</w:t>
      </w:r>
      <w:r w:rsidR="00E27786" w:rsidRPr="00B3764E">
        <w:rPr>
          <w:sz w:val="22"/>
          <w:szCs w:val="22"/>
        </w:rPr>
        <w:t xml:space="preserve">, </w:t>
      </w:r>
      <w:r w:rsidR="00EE6126" w:rsidRPr="00B3764E">
        <w:rPr>
          <w:sz w:val="22"/>
          <w:szCs w:val="22"/>
        </w:rPr>
        <w:t>q</w:t>
      </w:r>
      <w:r w:rsidR="000B1C01" w:rsidRPr="00B3764E">
        <w:rPr>
          <w:sz w:val="22"/>
          <w:szCs w:val="22"/>
        </w:rPr>
        <w:t xml:space="preserve">ue </w:t>
      </w:r>
      <w:r w:rsidR="00E27786" w:rsidRPr="00B3764E">
        <w:rPr>
          <w:sz w:val="22"/>
          <w:szCs w:val="22"/>
        </w:rPr>
        <w:t>de acuerdo a lo que señala el artículo 8° Ley 20.248, en relación a las distintas áreas de acciones que puede t</w:t>
      </w:r>
      <w:r w:rsidR="000B1C01" w:rsidRPr="00B3764E">
        <w:rPr>
          <w:sz w:val="22"/>
          <w:szCs w:val="22"/>
        </w:rPr>
        <w:t>ener el PME de un</w:t>
      </w:r>
      <w:r w:rsidR="00E27786" w:rsidRPr="00B3764E">
        <w:rPr>
          <w:sz w:val="22"/>
          <w:szCs w:val="22"/>
        </w:rPr>
        <w:t xml:space="preserve"> establecimiento</w:t>
      </w:r>
      <w:r w:rsidR="000B1C01" w:rsidRPr="00B3764E">
        <w:rPr>
          <w:sz w:val="22"/>
          <w:szCs w:val="22"/>
        </w:rPr>
        <w:t xml:space="preserve"> educacional</w:t>
      </w:r>
      <w:r w:rsidR="00E27786" w:rsidRPr="00B3764E">
        <w:rPr>
          <w:sz w:val="22"/>
          <w:szCs w:val="22"/>
        </w:rPr>
        <w:t>,</w:t>
      </w:r>
      <w:r w:rsidR="00EE6126" w:rsidRPr="00B3764E">
        <w:rPr>
          <w:sz w:val="22"/>
          <w:szCs w:val="22"/>
        </w:rPr>
        <w:t xml:space="preserve"> a fin de</w:t>
      </w:r>
      <w:r w:rsidR="000B1C01" w:rsidRPr="00B3764E">
        <w:rPr>
          <w:sz w:val="22"/>
          <w:szCs w:val="22"/>
        </w:rPr>
        <w:t xml:space="preserve"> m</w:t>
      </w:r>
      <w:r w:rsidR="00D07443" w:rsidRPr="00B3764E">
        <w:rPr>
          <w:sz w:val="22"/>
          <w:szCs w:val="22"/>
        </w:rPr>
        <w:t>ejorar las prá</w:t>
      </w:r>
      <w:r w:rsidR="00E27786" w:rsidRPr="00B3764E">
        <w:rPr>
          <w:sz w:val="22"/>
          <w:szCs w:val="22"/>
        </w:rPr>
        <w:t xml:space="preserve">cticas de los docentes </w:t>
      </w:r>
      <w:r w:rsidR="00B3764E" w:rsidRPr="00C468B0">
        <w:rPr>
          <w:sz w:val="22"/>
          <w:szCs w:val="22"/>
        </w:rPr>
        <w:t xml:space="preserve">y los asistentes de la educación </w:t>
      </w:r>
      <w:r w:rsidR="00E27786" w:rsidRPr="00C468B0">
        <w:rPr>
          <w:sz w:val="22"/>
          <w:szCs w:val="22"/>
        </w:rPr>
        <w:t>a través de conocimiento</w:t>
      </w:r>
      <w:r w:rsidR="00BE698B" w:rsidRPr="00C468B0">
        <w:rPr>
          <w:sz w:val="22"/>
          <w:szCs w:val="22"/>
        </w:rPr>
        <w:t>s</w:t>
      </w:r>
      <w:r w:rsidR="00E27786" w:rsidRPr="00C468B0">
        <w:rPr>
          <w:sz w:val="22"/>
          <w:szCs w:val="22"/>
        </w:rPr>
        <w:t>, habilidades, actitudes y valores que le</w:t>
      </w:r>
      <w:r w:rsidR="000B1C01" w:rsidRPr="00C468B0">
        <w:rPr>
          <w:sz w:val="22"/>
          <w:szCs w:val="22"/>
        </w:rPr>
        <w:t xml:space="preserve"> per</w:t>
      </w:r>
      <w:r w:rsidR="000B1C01" w:rsidRPr="00B3764E">
        <w:rPr>
          <w:sz w:val="22"/>
          <w:szCs w:val="22"/>
        </w:rPr>
        <w:t>mita enfrentar</w:t>
      </w:r>
      <w:r w:rsidR="00E27786" w:rsidRPr="00B3764E">
        <w:rPr>
          <w:sz w:val="22"/>
          <w:szCs w:val="22"/>
        </w:rPr>
        <w:t xml:space="preserve"> con </w:t>
      </w:r>
      <w:r w:rsidR="00884829" w:rsidRPr="00B3764E">
        <w:rPr>
          <w:sz w:val="22"/>
          <w:szCs w:val="22"/>
        </w:rPr>
        <w:t>éxito</w:t>
      </w:r>
      <w:r w:rsidR="00A023B7" w:rsidRPr="00B3764E">
        <w:rPr>
          <w:sz w:val="22"/>
          <w:szCs w:val="22"/>
        </w:rPr>
        <w:t xml:space="preserve"> el proceso educativo</w:t>
      </w:r>
      <w:r w:rsidR="00D07443" w:rsidRPr="00B3764E">
        <w:rPr>
          <w:sz w:val="22"/>
          <w:szCs w:val="22"/>
        </w:rPr>
        <w:t>.</w:t>
      </w:r>
    </w:p>
    <w:p w14:paraId="220B5537" w14:textId="014D30D1" w:rsidR="002F703F" w:rsidRDefault="006E5F33" w:rsidP="006E5F33">
      <w:pPr>
        <w:pStyle w:val="Sangradetextonormal"/>
        <w:spacing w:after="0" w:line="360" w:lineRule="auto"/>
        <w:ind w:left="0"/>
        <w:jc w:val="both"/>
        <w:rPr>
          <w:bCs/>
          <w:color w:val="000000"/>
          <w:sz w:val="22"/>
          <w:szCs w:val="22"/>
          <w:lang w:val="es-CL"/>
        </w:rPr>
      </w:pPr>
      <w:r>
        <w:rPr>
          <w:bCs/>
          <w:color w:val="000000"/>
          <w:sz w:val="22"/>
          <w:szCs w:val="22"/>
          <w:lang w:val="es-CL"/>
        </w:rPr>
        <w:t>Teniendo</w:t>
      </w:r>
      <w:r w:rsidR="00C468B0">
        <w:rPr>
          <w:bCs/>
          <w:color w:val="000000"/>
          <w:sz w:val="22"/>
          <w:szCs w:val="22"/>
          <w:lang w:val="es-CL"/>
        </w:rPr>
        <w:t xml:space="preserve"> en cuenta </w:t>
      </w:r>
      <w:r w:rsidR="002F703F">
        <w:rPr>
          <w:bCs/>
          <w:color w:val="000000"/>
          <w:sz w:val="22"/>
          <w:szCs w:val="22"/>
          <w:lang w:val="es-CL"/>
        </w:rPr>
        <w:t xml:space="preserve">los desafíos de la Convivencia Escolar y de la aplicación de la Ley 21.545 y en atención a la obligación de los sostenedores en impartir espacios de formación a los docentes y asistentes de la educación, es que estas bases, plantean las condiciones para un proceso de capacitación en estas dos líneas y además en la temática de liderazgo de los profesores </w:t>
      </w:r>
      <w:r w:rsidR="0009370A">
        <w:rPr>
          <w:bCs/>
          <w:color w:val="000000"/>
          <w:sz w:val="22"/>
          <w:szCs w:val="22"/>
          <w:lang w:val="es-CL"/>
        </w:rPr>
        <w:t xml:space="preserve">puesto que </w:t>
      </w:r>
      <w:r w:rsidR="002F703F" w:rsidRPr="002F703F">
        <w:rPr>
          <w:bCs/>
          <w:color w:val="000000"/>
          <w:sz w:val="22"/>
          <w:szCs w:val="22"/>
          <w:lang w:val="es-CL"/>
        </w:rPr>
        <w:t>es fundamental</w:t>
      </w:r>
      <w:r w:rsidR="0009370A">
        <w:rPr>
          <w:bCs/>
          <w:color w:val="000000"/>
          <w:sz w:val="22"/>
          <w:szCs w:val="22"/>
          <w:lang w:val="es-CL"/>
        </w:rPr>
        <w:t xml:space="preserve">, ya que este enfoque </w:t>
      </w:r>
      <w:r w:rsidR="002F703F" w:rsidRPr="002F703F">
        <w:rPr>
          <w:bCs/>
          <w:color w:val="000000"/>
          <w:sz w:val="22"/>
          <w:szCs w:val="22"/>
          <w:lang w:val="es-CL"/>
        </w:rPr>
        <w:t xml:space="preserve"> transforma el rol del profesor: deja de ser solo un instructor dentro del aula para convertirse en un </w:t>
      </w:r>
      <w:r w:rsidR="002F703F" w:rsidRPr="002F703F">
        <w:rPr>
          <w:b/>
          <w:bCs/>
          <w:color w:val="000000"/>
          <w:sz w:val="22"/>
          <w:szCs w:val="22"/>
          <w:lang w:val="es-CL"/>
        </w:rPr>
        <w:t>agente de cambio</w:t>
      </w:r>
      <w:r w:rsidR="002F703F" w:rsidRPr="002F703F">
        <w:rPr>
          <w:bCs/>
          <w:color w:val="000000"/>
          <w:sz w:val="22"/>
          <w:szCs w:val="22"/>
          <w:lang w:val="es-CL"/>
        </w:rPr>
        <w:t xml:space="preserve"> que impacta en toda la comunidad educativa.</w:t>
      </w:r>
    </w:p>
    <w:p w14:paraId="2EBBB4D6" w14:textId="0956734F" w:rsidR="00C468B0" w:rsidRPr="00C468B0" w:rsidRDefault="006E5F33" w:rsidP="006E5F33">
      <w:pPr>
        <w:pStyle w:val="Sangradetextonormal"/>
        <w:spacing w:after="0" w:line="360" w:lineRule="auto"/>
        <w:ind w:left="0"/>
        <w:jc w:val="both"/>
        <w:rPr>
          <w:bCs/>
          <w:color w:val="000000"/>
          <w:sz w:val="22"/>
          <w:szCs w:val="22"/>
          <w:lang w:val="es-CL"/>
        </w:rPr>
      </w:pPr>
      <w:r>
        <w:rPr>
          <w:bCs/>
          <w:color w:val="000000"/>
          <w:sz w:val="22"/>
          <w:szCs w:val="22"/>
          <w:lang w:val="es-CL"/>
        </w:rPr>
        <w:t>Por lo anterior, es que estas bases contemplan las orientaciones definidas para contratar un servicio de capacitación y que se regulan a través de los siguientes aspectos:</w:t>
      </w:r>
    </w:p>
    <w:p w14:paraId="33C0B9A7" w14:textId="77777777" w:rsidR="00C468B0" w:rsidRDefault="00C468B0" w:rsidP="00B157C5">
      <w:pPr>
        <w:pStyle w:val="Sangradetextonormal"/>
        <w:spacing w:after="0" w:line="276" w:lineRule="auto"/>
        <w:ind w:left="0"/>
        <w:jc w:val="both"/>
        <w:rPr>
          <w:b/>
          <w:color w:val="000000"/>
          <w:sz w:val="22"/>
          <w:szCs w:val="22"/>
          <w:lang w:val="es-CL"/>
        </w:rPr>
      </w:pPr>
    </w:p>
    <w:p w14:paraId="0DBEC140" w14:textId="72153C8C" w:rsidR="00607B38" w:rsidRDefault="00F94349" w:rsidP="00B157C5">
      <w:pPr>
        <w:pStyle w:val="Sangradetextonormal"/>
        <w:spacing w:after="0" w:line="276" w:lineRule="auto"/>
        <w:ind w:left="0"/>
        <w:jc w:val="both"/>
        <w:rPr>
          <w:b/>
          <w:color w:val="000000"/>
          <w:sz w:val="22"/>
          <w:szCs w:val="22"/>
          <w:lang w:val="es-CL"/>
        </w:rPr>
      </w:pPr>
      <w:r w:rsidRPr="00884829">
        <w:rPr>
          <w:b/>
          <w:color w:val="000000"/>
          <w:sz w:val="22"/>
          <w:szCs w:val="22"/>
          <w:lang w:val="es-CL"/>
        </w:rPr>
        <w:t>Objetivo general.</w:t>
      </w:r>
    </w:p>
    <w:p w14:paraId="6A087A4E" w14:textId="52CC0997" w:rsidR="00BC1411" w:rsidRDefault="0048632C" w:rsidP="006E5F33">
      <w:pPr>
        <w:pStyle w:val="Sangradetextonormal"/>
        <w:spacing w:after="0" w:line="360" w:lineRule="auto"/>
        <w:ind w:left="0"/>
        <w:jc w:val="both"/>
        <w:rPr>
          <w:bCs/>
          <w:sz w:val="22"/>
          <w:szCs w:val="22"/>
          <w:lang w:val="es-CL" w:eastAsia="es-CL"/>
        </w:rPr>
      </w:pPr>
      <w:r w:rsidRPr="0048632C">
        <w:rPr>
          <w:bCs/>
          <w:sz w:val="22"/>
          <w:szCs w:val="22"/>
          <w:lang w:val="es-CL" w:eastAsia="es-CL"/>
        </w:rPr>
        <w:t xml:space="preserve">Fortalecer las competencias profesionales de los y las docentes en materia de </w:t>
      </w:r>
      <w:r w:rsidRPr="0048632C">
        <w:rPr>
          <w:b/>
          <w:bCs/>
          <w:sz w:val="22"/>
          <w:szCs w:val="22"/>
          <w:lang w:val="es-CL" w:eastAsia="es-CL"/>
        </w:rPr>
        <w:t>convivencia escolar, inclusión educativa y liderazgo pedagógico</w:t>
      </w:r>
      <w:r w:rsidRPr="0048632C">
        <w:rPr>
          <w:bCs/>
          <w:sz w:val="22"/>
          <w:szCs w:val="22"/>
          <w:lang w:val="es-CL" w:eastAsia="es-CL"/>
        </w:rPr>
        <w:t xml:space="preserve">, mediante una capacitación integral que articule el </w:t>
      </w:r>
      <w:r w:rsidRPr="0048632C">
        <w:rPr>
          <w:b/>
          <w:bCs/>
          <w:sz w:val="22"/>
          <w:szCs w:val="22"/>
          <w:lang w:val="es-CL" w:eastAsia="es-CL"/>
        </w:rPr>
        <w:t>marco normativo vigente</w:t>
      </w:r>
      <w:r w:rsidRPr="0048632C">
        <w:rPr>
          <w:bCs/>
          <w:sz w:val="22"/>
          <w:szCs w:val="22"/>
          <w:lang w:val="es-CL" w:eastAsia="es-CL"/>
        </w:rPr>
        <w:t xml:space="preserve">, en especial la Ley N°21.545 (Ley de Autismo), con estrategias pedagógicas y de gestión que promuevan entornos educativos </w:t>
      </w:r>
      <w:r w:rsidRPr="0048632C">
        <w:rPr>
          <w:b/>
          <w:bCs/>
          <w:sz w:val="22"/>
          <w:szCs w:val="22"/>
          <w:lang w:val="es-CL" w:eastAsia="es-CL"/>
        </w:rPr>
        <w:t>seguros, inclusivos y formativos</w:t>
      </w:r>
      <w:r w:rsidRPr="0048632C">
        <w:rPr>
          <w:bCs/>
          <w:sz w:val="22"/>
          <w:szCs w:val="22"/>
          <w:lang w:val="es-CL" w:eastAsia="es-CL"/>
        </w:rPr>
        <w:t>, contribuyendo al mejoramiento continuo de las prácticas docentes y de la convivencia institucional.</w:t>
      </w:r>
    </w:p>
    <w:p w14:paraId="6F250101" w14:textId="77777777" w:rsidR="0048632C" w:rsidRPr="00884829" w:rsidRDefault="0048632C" w:rsidP="006E5F33">
      <w:pPr>
        <w:pStyle w:val="Sangradetextonormal"/>
        <w:spacing w:after="0" w:line="360" w:lineRule="auto"/>
        <w:ind w:left="0"/>
        <w:jc w:val="both"/>
        <w:rPr>
          <w:b/>
          <w:color w:val="000000"/>
          <w:sz w:val="22"/>
          <w:szCs w:val="22"/>
          <w:lang w:val="es-CL"/>
        </w:rPr>
      </w:pPr>
    </w:p>
    <w:p w14:paraId="24FEE4CD" w14:textId="77777777" w:rsidR="00F94349" w:rsidRDefault="00F94349" w:rsidP="006E5F33">
      <w:pPr>
        <w:spacing w:line="360" w:lineRule="auto"/>
        <w:jc w:val="both"/>
        <w:rPr>
          <w:b/>
          <w:sz w:val="22"/>
          <w:szCs w:val="22"/>
        </w:rPr>
      </w:pPr>
      <w:r w:rsidRPr="00884829">
        <w:rPr>
          <w:b/>
          <w:sz w:val="22"/>
          <w:szCs w:val="22"/>
        </w:rPr>
        <w:t>Objetivos específicos.</w:t>
      </w:r>
    </w:p>
    <w:p w14:paraId="19AE836B" w14:textId="6437C58B" w:rsidR="0048632C" w:rsidRPr="0048632C" w:rsidRDefault="0048632C" w:rsidP="0048632C">
      <w:pPr>
        <w:widowControl/>
        <w:autoSpaceDE/>
        <w:autoSpaceDN/>
        <w:adjustRightInd/>
        <w:spacing w:after="200" w:line="360" w:lineRule="auto"/>
        <w:ind w:left="720"/>
        <w:jc w:val="both"/>
        <w:rPr>
          <w:bCs/>
          <w:sz w:val="22"/>
          <w:szCs w:val="22"/>
        </w:rPr>
      </w:pPr>
      <w:r w:rsidRPr="0048632C">
        <w:rPr>
          <w:b/>
          <w:bCs/>
          <w:sz w:val="22"/>
          <w:szCs w:val="22"/>
        </w:rPr>
        <w:t>Actualizar</w:t>
      </w:r>
      <w:r w:rsidRPr="0048632C">
        <w:rPr>
          <w:bCs/>
          <w:sz w:val="22"/>
          <w:szCs w:val="22"/>
        </w:rPr>
        <w:t xml:space="preserve"> a los y las docentes en el </w:t>
      </w:r>
      <w:r w:rsidRPr="0048632C">
        <w:rPr>
          <w:b/>
          <w:bCs/>
          <w:sz w:val="22"/>
          <w:szCs w:val="22"/>
        </w:rPr>
        <w:t>marco normativo y orientaciones ministeriales vigentes</w:t>
      </w:r>
      <w:r w:rsidRPr="0048632C">
        <w:rPr>
          <w:bCs/>
          <w:sz w:val="22"/>
          <w:szCs w:val="22"/>
        </w:rPr>
        <w:t xml:space="preserve"> relacionadas con convivencia escolar e inclusión educativa, con énfasis en la Ley N°21.545 y sus implicancias para la gestión pedagógica y la práctica en aula.</w:t>
      </w:r>
    </w:p>
    <w:p w14:paraId="56F45A3D" w14:textId="2B11AAA2" w:rsidR="0048632C" w:rsidRPr="0048632C" w:rsidRDefault="0048632C" w:rsidP="0048632C">
      <w:pPr>
        <w:widowControl/>
        <w:autoSpaceDE/>
        <w:autoSpaceDN/>
        <w:adjustRightInd/>
        <w:spacing w:after="200" w:line="360" w:lineRule="auto"/>
        <w:ind w:left="720"/>
        <w:jc w:val="both"/>
        <w:rPr>
          <w:bCs/>
          <w:sz w:val="22"/>
          <w:szCs w:val="22"/>
        </w:rPr>
      </w:pPr>
      <w:r w:rsidRPr="0048632C">
        <w:rPr>
          <w:b/>
          <w:bCs/>
          <w:sz w:val="22"/>
          <w:szCs w:val="22"/>
        </w:rPr>
        <w:lastRenderedPageBreak/>
        <w:t>Desarrollar competencias</w:t>
      </w:r>
      <w:r w:rsidRPr="0048632C">
        <w:rPr>
          <w:bCs/>
          <w:sz w:val="22"/>
          <w:szCs w:val="22"/>
        </w:rPr>
        <w:t xml:space="preserve"> para la prevención, abordaje y gestión formativa de situaciones de convivencia escolar, promoviendo prácticas basadas en el respeto, la participación, el buen trato y el enfoque de derechos.</w:t>
      </w:r>
    </w:p>
    <w:p w14:paraId="7736C31A" w14:textId="795393F7" w:rsidR="0048632C" w:rsidRPr="0048632C" w:rsidRDefault="0048632C" w:rsidP="0048632C">
      <w:pPr>
        <w:widowControl/>
        <w:autoSpaceDE/>
        <w:autoSpaceDN/>
        <w:adjustRightInd/>
        <w:spacing w:after="200" w:line="360" w:lineRule="auto"/>
        <w:ind w:left="720"/>
        <w:jc w:val="both"/>
        <w:rPr>
          <w:bCs/>
          <w:sz w:val="22"/>
          <w:szCs w:val="22"/>
        </w:rPr>
      </w:pPr>
      <w:r w:rsidRPr="0048632C">
        <w:rPr>
          <w:b/>
          <w:bCs/>
          <w:sz w:val="22"/>
          <w:szCs w:val="22"/>
        </w:rPr>
        <w:t>Fortalecer conocimientos y estrategias pedagógicas</w:t>
      </w:r>
      <w:r w:rsidRPr="0048632C">
        <w:rPr>
          <w:bCs/>
          <w:sz w:val="22"/>
          <w:szCs w:val="22"/>
        </w:rPr>
        <w:t xml:space="preserve"> para la atención educativa de estudiantes dentro del espectro autista y otras necesidades educativas especiales, desde un enfoque de </w:t>
      </w:r>
      <w:r w:rsidRPr="0048632C">
        <w:rPr>
          <w:b/>
          <w:bCs/>
          <w:sz w:val="22"/>
          <w:szCs w:val="22"/>
        </w:rPr>
        <w:t>educación inclusiva y neurodiversidad</w:t>
      </w:r>
      <w:r w:rsidRPr="0048632C">
        <w:rPr>
          <w:bCs/>
          <w:sz w:val="22"/>
          <w:szCs w:val="22"/>
        </w:rPr>
        <w:t>.</w:t>
      </w:r>
    </w:p>
    <w:p w14:paraId="0AE7C0B3" w14:textId="5CF57218" w:rsidR="0048632C" w:rsidRPr="0048632C" w:rsidRDefault="0048632C" w:rsidP="0048632C">
      <w:pPr>
        <w:widowControl/>
        <w:autoSpaceDE/>
        <w:autoSpaceDN/>
        <w:adjustRightInd/>
        <w:spacing w:after="200" w:line="360" w:lineRule="auto"/>
        <w:ind w:left="720"/>
        <w:jc w:val="both"/>
        <w:rPr>
          <w:bCs/>
          <w:sz w:val="22"/>
          <w:szCs w:val="22"/>
        </w:rPr>
      </w:pPr>
      <w:r w:rsidRPr="0048632C">
        <w:rPr>
          <w:b/>
          <w:bCs/>
          <w:sz w:val="22"/>
          <w:szCs w:val="22"/>
        </w:rPr>
        <w:t>Potenciar el liderazgo docente</w:t>
      </w:r>
      <w:r w:rsidRPr="0048632C">
        <w:rPr>
          <w:bCs/>
          <w:sz w:val="22"/>
          <w:szCs w:val="22"/>
        </w:rPr>
        <w:t xml:space="preserve"> como un rol clave en la construcción de climas de aula positivos, inclusivos y colaborativos, favoreciendo el trabajo en equipo y la corresponsabilidad educativa.</w:t>
      </w:r>
    </w:p>
    <w:p w14:paraId="77D83711" w14:textId="0786F601" w:rsidR="0048632C" w:rsidRPr="0048632C" w:rsidRDefault="0048632C" w:rsidP="0048632C">
      <w:pPr>
        <w:widowControl/>
        <w:autoSpaceDE/>
        <w:autoSpaceDN/>
        <w:adjustRightInd/>
        <w:spacing w:after="200" w:line="360" w:lineRule="auto"/>
        <w:ind w:left="720"/>
        <w:jc w:val="both"/>
        <w:rPr>
          <w:bCs/>
          <w:sz w:val="22"/>
          <w:szCs w:val="22"/>
        </w:rPr>
      </w:pPr>
      <w:r w:rsidRPr="0048632C">
        <w:rPr>
          <w:b/>
          <w:bCs/>
          <w:sz w:val="22"/>
          <w:szCs w:val="22"/>
        </w:rPr>
        <w:t>Promover la reflexión crítica</w:t>
      </w:r>
      <w:r w:rsidRPr="0048632C">
        <w:rPr>
          <w:bCs/>
          <w:sz w:val="22"/>
          <w:szCs w:val="22"/>
        </w:rPr>
        <w:t xml:space="preserve"> sobre las prácticas pedagógicas y de convivencia, incentivando la mejora continua y la coherencia con el Proyecto Educativo Institucional (PEI) y los planes de gestión del establecimiento.</w:t>
      </w:r>
    </w:p>
    <w:p w14:paraId="3CC56F2D" w14:textId="58D08BDC" w:rsidR="0048632C" w:rsidRPr="0048632C" w:rsidRDefault="0048632C" w:rsidP="0048632C">
      <w:pPr>
        <w:widowControl/>
        <w:autoSpaceDE/>
        <w:autoSpaceDN/>
        <w:adjustRightInd/>
        <w:spacing w:after="200" w:line="360" w:lineRule="auto"/>
        <w:ind w:left="720"/>
        <w:jc w:val="both"/>
        <w:rPr>
          <w:bCs/>
          <w:sz w:val="22"/>
          <w:szCs w:val="22"/>
        </w:rPr>
      </w:pPr>
      <w:r w:rsidRPr="0048632C">
        <w:rPr>
          <w:b/>
          <w:bCs/>
          <w:sz w:val="22"/>
          <w:szCs w:val="22"/>
        </w:rPr>
        <w:t>Favorecer la aplicación práctica</w:t>
      </w:r>
      <w:r w:rsidRPr="0048632C">
        <w:rPr>
          <w:bCs/>
          <w:sz w:val="22"/>
          <w:szCs w:val="22"/>
        </w:rPr>
        <w:t xml:space="preserve"> de los contenidos abordados en contextos reales de desempeño docente, mediante el análisis de casos, estrategias aplicables y orientaciones para la acción pedagógica cotidiana.</w:t>
      </w:r>
    </w:p>
    <w:p w14:paraId="43EA623B" w14:textId="77777777" w:rsidR="006E5F33" w:rsidRPr="006E5F33" w:rsidRDefault="006E5F33" w:rsidP="006E5F33">
      <w:pPr>
        <w:widowControl/>
        <w:autoSpaceDE/>
        <w:autoSpaceDN/>
        <w:adjustRightInd/>
        <w:spacing w:after="200" w:line="360" w:lineRule="auto"/>
        <w:ind w:left="720"/>
        <w:jc w:val="both"/>
        <w:rPr>
          <w:bCs/>
          <w:sz w:val="22"/>
          <w:szCs w:val="22"/>
        </w:rPr>
      </w:pPr>
    </w:p>
    <w:p w14:paraId="7F152DB6" w14:textId="75CDB4FB" w:rsidR="006E5F33" w:rsidRPr="006E5F33" w:rsidRDefault="006E5F33" w:rsidP="006E5F33">
      <w:pPr>
        <w:widowControl/>
        <w:autoSpaceDE/>
        <w:autoSpaceDN/>
        <w:adjustRightInd/>
        <w:spacing w:after="200" w:line="276" w:lineRule="auto"/>
        <w:ind w:left="360"/>
        <w:jc w:val="both"/>
        <w:rPr>
          <w:b/>
          <w:sz w:val="22"/>
          <w:szCs w:val="22"/>
        </w:rPr>
      </w:pPr>
      <w:r w:rsidRPr="006E5F33">
        <w:rPr>
          <w:b/>
          <w:sz w:val="22"/>
          <w:szCs w:val="22"/>
        </w:rPr>
        <w:t>Contenidos</w:t>
      </w:r>
    </w:p>
    <w:p w14:paraId="4F8D6885" w14:textId="77777777" w:rsidR="005B324B" w:rsidRDefault="005B324B" w:rsidP="005B324B">
      <w:pPr>
        <w:rPr>
          <w:b/>
          <w:bCs/>
        </w:rPr>
      </w:pPr>
      <w:r>
        <w:rPr>
          <w:b/>
          <w:bCs/>
        </w:rPr>
        <w:t>INCLUSIÓN EDUCATIVA – LEY DE AUTISMO</w:t>
      </w:r>
    </w:p>
    <w:p w14:paraId="7EEF8A15" w14:textId="77777777" w:rsidR="005B324B" w:rsidRPr="008763F7" w:rsidRDefault="005B324B" w:rsidP="005B324B">
      <w:pPr>
        <w:spacing w:after="160" w:line="259" w:lineRule="auto"/>
        <w:rPr>
          <w:b/>
          <w:bCs/>
        </w:rPr>
      </w:pPr>
      <w:r>
        <w:rPr>
          <w:b/>
          <w:bCs/>
        </w:rPr>
        <w:t>1</w:t>
      </w:r>
      <w:r w:rsidRPr="008763F7">
        <w:rPr>
          <w:b/>
          <w:bCs/>
        </w:rPr>
        <w:t>. Convivencia escolar y regulación emocional</w:t>
      </w:r>
    </w:p>
    <w:p w14:paraId="46914AAE" w14:textId="77777777" w:rsidR="005B324B" w:rsidRPr="008763F7" w:rsidRDefault="005B324B" w:rsidP="005B324B">
      <w:pPr>
        <w:widowControl/>
        <w:numPr>
          <w:ilvl w:val="0"/>
          <w:numId w:val="34"/>
        </w:numPr>
        <w:autoSpaceDE/>
        <w:autoSpaceDN/>
        <w:adjustRightInd/>
        <w:spacing w:after="160" w:line="259" w:lineRule="auto"/>
      </w:pPr>
      <w:r w:rsidRPr="008763F7">
        <w:t>Desregulación emocional y conductual en estudiantes con TEA.</w:t>
      </w:r>
    </w:p>
    <w:p w14:paraId="4EEAC336" w14:textId="77777777" w:rsidR="005B324B" w:rsidRPr="008763F7" w:rsidRDefault="005B324B" w:rsidP="005B324B">
      <w:pPr>
        <w:widowControl/>
        <w:numPr>
          <w:ilvl w:val="0"/>
          <w:numId w:val="34"/>
        </w:numPr>
        <w:autoSpaceDE/>
        <w:autoSpaceDN/>
        <w:adjustRightInd/>
        <w:spacing w:after="160" w:line="259" w:lineRule="auto"/>
      </w:pPr>
      <w:r w:rsidRPr="008763F7">
        <w:t>Prevención y manejo de crisis desde un enfoque respetuoso.</w:t>
      </w:r>
    </w:p>
    <w:p w14:paraId="1F4FCBD5" w14:textId="77777777" w:rsidR="005B324B" w:rsidRPr="008763F7" w:rsidRDefault="005B324B" w:rsidP="005B324B">
      <w:pPr>
        <w:widowControl/>
        <w:numPr>
          <w:ilvl w:val="0"/>
          <w:numId w:val="34"/>
        </w:numPr>
        <w:autoSpaceDE/>
        <w:autoSpaceDN/>
        <w:adjustRightInd/>
        <w:spacing w:after="160" w:line="259" w:lineRule="auto"/>
      </w:pPr>
      <w:r w:rsidRPr="008763F7">
        <w:t>Protocolos de actuación coherentes con la Ley de Autismo.</w:t>
      </w:r>
    </w:p>
    <w:p w14:paraId="534B5C5B" w14:textId="77777777" w:rsidR="005B324B" w:rsidRPr="008763F7" w:rsidRDefault="005B324B" w:rsidP="005B324B">
      <w:pPr>
        <w:widowControl/>
        <w:numPr>
          <w:ilvl w:val="0"/>
          <w:numId w:val="34"/>
        </w:numPr>
        <w:autoSpaceDE/>
        <w:autoSpaceDN/>
        <w:adjustRightInd/>
        <w:spacing w:after="160" w:line="259" w:lineRule="auto"/>
      </w:pPr>
      <w:r w:rsidRPr="008763F7">
        <w:t>Rol del clima escolar y de la comunidad educativa</w:t>
      </w:r>
    </w:p>
    <w:p w14:paraId="0D22EED2" w14:textId="77777777" w:rsidR="005B324B" w:rsidRPr="008763F7" w:rsidRDefault="005B324B" w:rsidP="005B324B">
      <w:pPr>
        <w:spacing w:after="160" w:line="259" w:lineRule="auto"/>
        <w:rPr>
          <w:b/>
          <w:bCs/>
        </w:rPr>
      </w:pPr>
      <w:r>
        <w:rPr>
          <w:b/>
          <w:bCs/>
        </w:rPr>
        <w:t>2</w:t>
      </w:r>
      <w:r w:rsidRPr="008763F7">
        <w:rPr>
          <w:b/>
          <w:bCs/>
        </w:rPr>
        <w:t>. Trabajo con familias y apoderados</w:t>
      </w:r>
    </w:p>
    <w:p w14:paraId="1030A703" w14:textId="77777777" w:rsidR="005B324B" w:rsidRPr="008763F7" w:rsidRDefault="005B324B" w:rsidP="005B324B">
      <w:pPr>
        <w:widowControl/>
        <w:numPr>
          <w:ilvl w:val="0"/>
          <w:numId w:val="35"/>
        </w:numPr>
        <w:autoSpaceDE/>
        <w:autoSpaceDN/>
        <w:adjustRightInd/>
        <w:spacing w:after="160" w:line="259" w:lineRule="auto"/>
      </w:pPr>
      <w:r w:rsidRPr="008763F7">
        <w:t>Enfoque de corresponsabilidad familia–escuela.</w:t>
      </w:r>
    </w:p>
    <w:p w14:paraId="3583E4D3" w14:textId="77777777" w:rsidR="005B324B" w:rsidRPr="008763F7" w:rsidRDefault="005B324B" w:rsidP="005B324B">
      <w:pPr>
        <w:widowControl/>
        <w:numPr>
          <w:ilvl w:val="0"/>
          <w:numId w:val="35"/>
        </w:numPr>
        <w:autoSpaceDE/>
        <w:autoSpaceDN/>
        <w:adjustRightInd/>
        <w:spacing w:after="160" w:line="259" w:lineRule="auto"/>
      </w:pPr>
      <w:r w:rsidRPr="008763F7">
        <w:t>Comunicación efectiva y empática.</w:t>
      </w:r>
    </w:p>
    <w:p w14:paraId="1FEE381D" w14:textId="77777777" w:rsidR="005B324B" w:rsidRPr="008763F7" w:rsidRDefault="005B324B" w:rsidP="005B324B">
      <w:pPr>
        <w:widowControl/>
        <w:numPr>
          <w:ilvl w:val="0"/>
          <w:numId w:val="35"/>
        </w:numPr>
        <w:autoSpaceDE/>
        <w:autoSpaceDN/>
        <w:adjustRightInd/>
        <w:spacing w:after="160" w:line="259" w:lineRule="auto"/>
      </w:pPr>
      <w:r w:rsidRPr="008763F7">
        <w:t>Participación de las familias en los procesos educativos.</w:t>
      </w:r>
    </w:p>
    <w:p w14:paraId="10EB72A0" w14:textId="77777777" w:rsidR="005B324B" w:rsidRPr="008763F7" w:rsidRDefault="005B324B" w:rsidP="005B324B">
      <w:pPr>
        <w:widowControl/>
        <w:numPr>
          <w:ilvl w:val="0"/>
          <w:numId w:val="35"/>
        </w:numPr>
        <w:autoSpaceDE/>
        <w:autoSpaceDN/>
        <w:adjustRightInd/>
        <w:spacing w:after="160" w:line="259" w:lineRule="auto"/>
      </w:pPr>
      <w:r w:rsidRPr="008763F7">
        <w:t>Manejo de conflictos y acuerdos de apoyo.</w:t>
      </w:r>
    </w:p>
    <w:p w14:paraId="33991F8B" w14:textId="77777777" w:rsidR="005B324B" w:rsidRPr="008763F7" w:rsidRDefault="005B324B" w:rsidP="005B324B">
      <w:pPr>
        <w:spacing w:after="160" w:line="259" w:lineRule="auto"/>
        <w:rPr>
          <w:b/>
          <w:bCs/>
        </w:rPr>
      </w:pPr>
      <w:r>
        <w:rPr>
          <w:b/>
          <w:bCs/>
        </w:rPr>
        <w:t>3</w:t>
      </w:r>
      <w:r w:rsidRPr="008763F7">
        <w:rPr>
          <w:b/>
          <w:bCs/>
        </w:rPr>
        <w:t>. Prevención de la discriminación y promoción de la inclusión</w:t>
      </w:r>
    </w:p>
    <w:p w14:paraId="145BF2E9" w14:textId="77777777" w:rsidR="005B324B" w:rsidRPr="008763F7" w:rsidRDefault="005B324B" w:rsidP="005B324B">
      <w:pPr>
        <w:widowControl/>
        <w:numPr>
          <w:ilvl w:val="0"/>
          <w:numId w:val="36"/>
        </w:numPr>
        <w:autoSpaceDE/>
        <w:autoSpaceDN/>
        <w:adjustRightInd/>
        <w:spacing w:after="160" w:line="259" w:lineRule="auto"/>
      </w:pPr>
      <w:r w:rsidRPr="008763F7">
        <w:t>Prácticas discriminatorias y barreras para el aprendizaje.</w:t>
      </w:r>
    </w:p>
    <w:p w14:paraId="26829F33" w14:textId="77777777" w:rsidR="005B324B" w:rsidRPr="008763F7" w:rsidRDefault="005B324B" w:rsidP="005B324B">
      <w:pPr>
        <w:widowControl/>
        <w:numPr>
          <w:ilvl w:val="0"/>
          <w:numId w:val="36"/>
        </w:numPr>
        <w:autoSpaceDE/>
        <w:autoSpaceDN/>
        <w:adjustRightInd/>
        <w:spacing w:after="160" w:line="259" w:lineRule="auto"/>
      </w:pPr>
      <w:r w:rsidRPr="008763F7">
        <w:lastRenderedPageBreak/>
        <w:t>Estrategias institucionales de inclusión y sensibilización.</w:t>
      </w:r>
    </w:p>
    <w:p w14:paraId="7C223719" w14:textId="77777777" w:rsidR="005B324B" w:rsidRPr="008763F7" w:rsidRDefault="005B324B" w:rsidP="005B324B">
      <w:pPr>
        <w:widowControl/>
        <w:numPr>
          <w:ilvl w:val="0"/>
          <w:numId w:val="36"/>
        </w:numPr>
        <w:autoSpaceDE/>
        <w:autoSpaceDN/>
        <w:adjustRightInd/>
        <w:spacing w:after="160" w:line="259" w:lineRule="auto"/>
      </w:pPr>
      <w:r w:rsidRPr="008763F7">
        <w:t>Promoción del respeto a la diversidad en la comunidad escolar.</w:t>
      </w:r>
    </w:p>
    <w:p w14:paraId="47A8B68A" w14:textId="77777777" w:rsidR="005B324B" w:rsidRDefault="005B324B" w:rsidP="005B324B">
      <w:pPr>
        <w:rPr>
          <w:b/>
          <w:bCs/>
        </w:rPr>
      </w:pPr>
      <w:r>
        <w:rPr>
          <w:b/>
          <w:bCs/>
        </w:rPr>
        <w:t>CONVIVENCIA ESCOLAR</w:t>
      </w:r>
    </w:p>
    <w:p w14:paraId="2E6F9ABC" w14:textId="77777777" w:rsidR="005B324B" w:rsidRPr="008763F7" w:rsidRDefault="005B324B" w:rsidP="005B324B">
      <w:pPr>
        <w:spacing w:after="160" w:line="259" w:lineRule="auto"/>
        <w:rPr>
          <w:b/>
          <w:bCs/>
        </w:rPr>
      </w:pPr>
      <w:r w:rsidRPr="008763F7">
        <w:rPr>
          <w:b/>
          <w:bCs/>
        </w:rPr>
        <w:t>1. Marco normativo y político de la Convivencia Escolar</w:t>
      </w:r>
    </w:p>
    <w:p w14:paraId="0A8FE688" w14:textId="77777777" w:rsidR="005B324B" w:rsidRPr="008763F7" w:rsidRDefault="005B324B" w:rsidP="005B324B">
      <w:pPr>
        <w:widowControl/>
        <w:numPr>
          <w:ilvl w:val="0"/>
          <w:numId w:val="37"/>
        </w:numPr>
        <w:autoSpaceDE/>
        <w:autoSpaceDN/>
        <w:adjustRightInd/>
        <w:spacing w:after="160" w:line="259" w:lineRule="auto"/>
      </w:pPr>
      <w:proofErr w:type="gramStart"/>
      <w:r w:rsidRPr="008763F7">
        <w:t>Ley N.º</w:t>
      </w:r>
      <w:proofErr w:type="gramEnd"/>
      <w:r w:rsidRPr="008763F7">
        <w:t xml:space="preserve"> 20.536 sobre Violencia Escolar.</w:t>
      </w:r>
    </w:p>
    <w:p w14:paraId="4D8BA6C7" w14:textId="77777777" w:rsidR="005B324B" w:rsidRPr="008763F7" w:rsidRDefault="005B324B" w:rsidP="005B324B">
      <w:pPr>
        <w:widowControl/>
        <w:numPr>
          <w:ilvl w:val="0"/>
          <w:numId w:val="37"/>
        </w:numPr>
        <w:autoSpaceDE/>
        <w:autoSpaceDN/>
        <w:adjustRightInd/>
        <w:spacing w:after="160" w:line="259" w:lineRule="auto"/>
      </w:pPr>
      <w:r w:rsidRPr="008763F7">
        <w:t>Política Nacional de Convivencia Educativa.</w:t>
      </w:r>
    </w:p>
    <w:p w14:paraId="018A030D" w14:textId="77777777" w:rsidR="005B324B" w:rsidRPr="008763F7" w:rsidRDefault="005B324B" w:rsidP="005B324B">
      <w:pPr>
        <w:widowControl/>
        <w:numPr>
          <w:ilvl w:val="0"/>
          <w:numId w:val="37"/>
        </w:numPr>
        <w:autoSpaceDE/>
        <w:autoSpaceDN/>
        <w:adjustRightInd/>
        <w:spacing w:after="160" w:line="259" w:lineRule="auto"/>
      </w:pPr>
      <w:r w:rsidRPr="008763F7">
        <w:t>Rol de la Superintendencia de Educación.</w:t>
      </w:r>
    </w:p>
    <w:p w14:paraId="26A3CCA3" w14:textId="77777777" w:rsidR="005B324B" w:rsidRPr="008763F7" w:rsidRDefault="005B324B" w:rsidP="005B324B">
      <w:pPr>
        <w:widowControl/>
        <w:numPr>
          <w:ilvl w:val="0"/>
          <w:numId w:val="37"/>
        </w:numPr>
        <w:autoSpaceDE/>
        <w:autoSpaceDN/>
        <w:adjustRightInd/>
        <w:spacing w:after="160" w:line="259" w:lineRule="auto"/>
      </w:pPr>
      <w:r w:rsidRPr="008763F7">
        <w:t>Enfoque de derechos, inclusión y equidad.</w:t>
      </w:r>
    </w:p>
    <w:p w14:paraId="74EE448E" w14:textId="77777777" w:rsidR="005B324B" w:rsidRPr="008763F7" w:rsidRDefault="005B324B" w:rsidP="005B324B">
      <w:pPr>
        <w:widowControl/>
        <w:numPr>
          <w:ilvl w:val="0"/>
          <w:numId w:val="37"/>
        </w:numPr>
        <w:autoSpaceDE/>
        <w:autoSpaceDN/>
        <w:adjustRightInd/>
        <w:spacing w:after="160" w:line="259" w:lineRule="auto"/>
      </w:pPr>
      <w:r w:rsidRPr="008763F7">
        <w:t>Articulación con el PEI, PME y RICE.</w:t>
      </w:r>
    </w:p>
    <w:p w14:paraId="73C901E4" w14:textId="77777777" w:rsidR="005B324B" w:rsidRPr="008763F7" w:rsidRDefault="005B324B" w:rsidP="005B324B">
      <w:pPr>
        <w:spacing w:after="160" w:line="259" w:lineRule="auto"/>
        <w:rPr>
          <w:b/>
          <w:bCs/>
        </w:rPr>
      </w:pPr>
      <w:r>
        <w:rPr>
          <w:b/>
          <w:bCs/>
        </w:rPr>
        <w:t>2</w:t>
      </w:r>
      <w:r w:rsidRPr="008763F7">
        <w:rPr>
          <w:b/>
          <w:bCs/>
        </w:rPr>
        <w:t>. Prevención de la violencia y promoción del buen trato</w:t>
      </w:r>
    </w:p>
    <w:p w14:paraId="015A8BA2" w14:textId="77777777" w:rsidR="005B324B" w:rsidRPr="008763F7" w:rsidRDefault="005B324B" w:rsidP="005B324B">
      <w:pPr>
        <w:widowControl/>
        <w:numPr>
          <w:ilvl w:val="0"/>
          <w:numId w:val="38"/>
        </w:numPr>
        <w:autoSpaceDE/>
        <w:autoSpaceDN/>
        <w:adjustRightInd/>
        <w:spacing w:after="160" w:line="259" w:lineRule="auto"/>
      </w:pPr>
      <w:r w:rsidRPr="008763F7">
        <w:t>Estrategias preventivas a nivel de aula y establecimiento.</w:t>
      </w:r>
    </w:p>
    <w:p w14:paraId="09AB6673" w14:textId="77777777" w:rsidR="005B324B" w:rsidRPr="008763F7" w:rsidRDefault="005B324B" w:rsidP="005B324B">
      <w:pPr>
        <w:widowControl/>
        <w:numPr>
          <w:ilvl w:val="0"/>
          <w:numId w:val="38"/>
        </w:numPr>
        <w:autoSpaceDE/>
        <w:autoSpaceDN/>
        <w:adjustRightInd/>
        <w:spacing w:after="160" w:line="259" w:lineRule="auto"/>
      </w:pPr>
      <w:r w:rsidRPr="008763F7">
        <w:t>Desarrollo de habilidades socioemocionales.</w:t>
      </w:r>
    </w:p>
    <w:p w14:paraId="0F85FDC8" w14:textId="77777777" w:rsidR="005B324B" w:rsidRPr="008763F7" w:rsidRDefault="005B324B" w:rsidP="005B324B">
      <w:pPr>
        <w:widowControl/>
        <w:numPr>
          <w:ilvl w:val="0"/>
          <w:numId w:val="38"/>
        </w:numPr>
        <w:autoSpaceDE/>
        <w:autoSpaceDN/>
        <w:adjustRightInd/>
        <w:spacing w:after="160" w:line="259" w:lineRule="auto"/>
      </w:pPr>
      <w:r w:rsidRPr="008763F7">
        <w:t>Promoción de la participación y el sentido de pertenencia.</w:t>
      </w:r>
    </w:p>
    <w:p w14:paraId="2265A2E2" w14:textId="77777777" w:rsidR="005B324B" w:rsidRPr="008763F7" w:rsidRDefault="005B324B" w:rsidP="005B324B">
      <w:pPr>
        <w:widowControl/>
        <w:numPr>
          <w:ilvl w:val="0"/>
          <w:numId w:val="38"/>
        </w:numPr>
        <w:autoSpaceDE/>
        <w:autoSpaceDN/>
        <w:adjustRightInd/>
        <w:spacing w:after="160" w:line="259" w:lineRule="auto"/>
      </w:pPr>
      <w:r w:rsidRPr="008763F7">
        <w:t>Programas y acciones preventivas.</w:t>
      </w:r>
    </w:p>
    <w:p w14:paraId="3026834B" w14:textId="77777777" w:rsidR="005B324B" w:rsidRPr="008763F7" w:rsidRDefault="005B324B" w:rsidP="005B324B">
      <w:pPr>
        <w:spacing w:after="160" w:line="259" w:lineRule="auto"/>
        <w:rPr>
          <w:b/>
          <w:bCs/>
        </w:rPr>
      </w:pPr>
      <w:r>
        <w:rPr>
          <w:b/>
          <w:bCs/>
        </w:rPr>
        <w:t>3</w:t>
      </w:r>
      <w:r w:rsidRPr="008763F7">
        <w:rPr>
          <w:b/>
          <w:bCs/>
        </w:rPr>
        <w:t>. Abordaje del conflicto en el contexto escolar</w:t>
      </w:r>
    </w:p>
    <w:p w14:paraId="5087A581" w14:textId="77777777" w:rsidR="005B324B" w:rsidRPr="008763F7" w:rsidRDefault="005B324B" w:rsidP="005B324B">
      <w:pPr>
        <w:widowControl/>
        <w:numPr>
          <w:ilvl w:val="0"/>
          <w:numId w:val="39"/>
        </w:numPr>
        <w:autoSpaceDE/>
        <w:autoSpaceDN/>
        <w:adjustRightInd/>
        <w:spacing w:after="160" w:line="259" w:lineRule="auto"/>
      </w:pPr>
      <w:r w:rsidRPr="008763F7">
        <w:t>Tipos de conflictos escolares.</w:t>
      </w:r>
    </w:p>
    <w:p w14:paraId="7EE53278" w14:textId="77777777" w:rsidR="005B324B" w:rsidRPr="008763F7" w:rsidRDefault="005B324B" w:rsidP="005B324B">
      <w:pPr>
        <w:widowControl/>
        <w:numPr>
          <w:ilvl w:val="0"/>
          <w:numId w:val="39"/>
        </w:numPr>
        <w:autoSpaceDE/>
        <w:autoSpaceDN/>
        <w:adjustRightInd/>
        <w:spacing w:after="160" w:line="259" w:lineRule="auto"/>
      </w:pPr>
      <w:r w:rsidRPr="008763F7">
        <w:t>Estrategias de resolución pacífica de conflictos.</w:t>
      </w:r>
    </w:p>
    <w:p w14:paraId="39CE1DA1" w14:textId="77777777" w:rsidR="005B324B" w:rsidRPr="008763F7" w:rsidRDefault="005B324B" w:rsidP="005B324B">
      <w:pPr>
        <w:widowControl/>
        <w:numPr>
          <w:ilvl w:val="0"/>
          <w:numId w:val="39"/>
        </w:numPr>
        <w:autoSpaceDE/>
        <w:autoSpaceDN/>
        <w:adjustRightInd/>
        <w:spacing w:after="160" w:line="259" w:lineRule="auto"/>
      </w:pPr>
      <w:r w:rsidRPr="008763F7">
        <w:t>Mediación escolar.</w:t>
      </w:r>
    </w:p>
    <w:p w14:paraId="33538307" w14:textId="77777777" w:rsidR="005B324B" w:rsidRPr="008763F7" w:rsidRDefault="005B324B" w:rsidP="005B324B">
      <w:pPr>
        <w:widowControl/>
        <w:numPr>
          <w:ilvl w:val="0"/>
          <w:numId w:val="39"/>
        </w:numPr>
        <w:autoSpaceDE/>
        <w:autoSpaceDN/>
        <w:adjustRightInd/>
        <w:spacing w:after="160" w:line="259" w:lineRule="auto"/>
      </w:pPr>
      <w:r w:rsidRPr="008763F7">
        <w:t>Prácticas restaurativas.</w:t>
      </w:r>
    </w:p>
    <w:p w14:paraId="25D67FB5" w14:textId="77777777" w:rsidR="005B324B" w:rsidRPr="008763F7" w:rsidRDefault="005B324B" w:rsidP="005B324B">
      <w:pPr>
        <w:spacing w:after="160" w:line="259" w:lineRule="auto"/>
        <w:rPr>
          <w:b/>
          <w:bCs/>
        </w:rPr>
      </w:pPr>
      <w:r>
        <w:rPr>
          <w:b/>
          <w:bCs/>
        </w:rPr>
        <w:t>4</w:t>
      </w:r>
      <w:r w:rsidRPr="008763F7">
        <w:rPr>
          <w:b/>
          <w:bCs/>
        </w:rPr>
        <w:t>. Violencia escolar, acoso y ciberacoso</w:t>
      </w:r>
    </w:p>
    <w:p w14:paraId="30EE0644" w14:textId="77777777" w:rsidR="005B324B" w:rsidRPr="008763F7" w:rsidRDefault="005B324B" w:rsidP="005B324B">
      <w:pPr>
        <w:widowControl/>
        <w:numPr>
          <w:ilvl w:val="0"/>
          <w:numId w:val="40"/>
        </w:numPr>
        <w:autoSpaceDE/>
        <w:autoSpaceDN/>
        <w:adjustRightInd/>
        <w:spacing w:after="160" w:line="259" w:lineRule="auto"/>
      </w:pPr>
      <w:r w:rsidRPr="008763F7">
        <w:t>Definición y tipologías de violencia escolar.</w:t>
      </w:r>
    </w:p>
    <w:p w14:paraId="36732B6E" w14:textId="77777777" w:rsidR="005B324B" w:rsidRPr="008763F7" w:rsidRDefault="005B324B" w:rsidP="005B324B">
      <w:pPr>
        <w:widowControl/>
        <w:numPr>
          <w:ilvl w:val="0"/>
          <w:numId w:val="40"/>
        </w:numPr>
        <w:autoSpaceDE/>
        <w:autoSpaceDN/>
        <w:adjustRightInd/>
        <w:spacing w:after="160" w:line="259" w:lineRule="auto"/>
      </w:pPr>
      <w:r w:rsidRPr="008763F7">
        <w:t>Bullying y ciberbullying.</w:t>
      </w:r>
    </w:p>
    <w:p w14:paraId="7B55F4CC" w14:textId="77777777" w:rsidR="005B324B" w:rsidRPr="008763F7" w:rsidRDefault="005B324B" w:rsidP="005B324B">
      <w:pPr>
        <w:widowControl/>
        <w:numPr>
          <w:ilvl w:val="0"/>
          <w:numId w:val="40"/>
        </w:numPr>
        <w:autoSpaceDE/>
        <w:autoSpaceDN/>
        <w:adjustRightInd/>
        <w:spacing w:after="160" w:line="259" w:lineRule="auto"/>
      </w:pPr>
      <w:r w:rsidRPr="008763F7">
        <w:t>Identificación temprana de situaciones de riesgo.</w:t>
      </w:r>
    </w:p>
    <w:p w14:paraId="2B9D2E25" w14:textId="77777777" w:rsidR="005B324B" w:rsidRPr="008763F7" w:rsidRDefault="005B324B" w:rsidP="005B324B">
      <w:pPr>
        <w:widowControl/>
        <w:numPr>
          <w:ilvl w:val="0"/>
          <w:numId w:val="40"/>
        </w:numPr>
        <w:autoSpaceDE/>
        <w:autoSpaceDN/>
        <w:adjustRightInd/>
        <w:spacing w:after="160" w:line="259" w:lineRule="auto"/>
      </w:pPr>
      <w:r w:rsidRPr="008763F7">
        <w:t>Procedimientos de denuncia y actuación.</w:t>
      </w:r>
    </w:p>
    <w:p w14:paraId="48001AFB" w14:textId="77777777" w:rsidR="005B324B" w:rsidRPr="008763F7" w:rsidRDefault="005B324B" w:rsidP="005B324B">
      <w:pPr>
        <w:spacing w:after="160" w:line="259" w:lineRule="auto"/>
        <w:rPr>
          <w:b/>
          <w:bCs/>
        </w:rPr>
      </w:pPr>
      <w:r>
        <w:rPr>
          <w:b/>
          <w:bCs/>
        </w:rPr>
        <w:t>5</w:t>
      </w:r>
      <w:r w:rsidRPr="008763F7">
        <w:rPr>
          <w:b/>
          <w:bCs/>
        </w:rPr>
        <w:t>. Convivencia Escolar e inclusión</w:t>
      </w:r>
    </w:p>
    <w:p w14:paraId="4717EB58" w14:textId="77777777" w:rsidR="005B324B" w:rsidRPr="008763F7" w:rsidRDefault="005B324B" w:rsidP="005B324B">
      <w:pPr>
        <w:widowControl/>
        <w:numPr>
          <w:ilvl w:val="0"/>
          <w:numId w:val="41"/>
        </w:numPr>
        <w:autoSpaceDE/>
        <w:autoSpaceDN/>
        <w:adjustRightInd/>
        <w:spacing w:after="160" w:line="259" w:lineRule="auto"/>
      </w:pPr>
      <w:r w:rsidRPr="008763F7">
        <w:t>Diversidad e inclusión en la comunidad educativa.</w:t>
      </w:r>
    </w:p>
    <w:p w14:paraId="7BAC78D7" w14:textId="77777777" w:rsidR="005B324B" w:rsidRPr="008763F7" w:rsidRDefault="005B324B" w:rsidP="005B324B">
      <w:pPr>
        <w:widowControl/>
        <w:numPr>
          <w:ilvl w:val="0"/>
          <w:numId w:val="41"/>
        </w:numPr>
        <w:autoSpaceDE/>
        <w:autoSpaceDN/>
        <w:adjustRightInd/>
        <w:spacing w:after="160" w:line="259" w:lineRule="auto"/>
      </w:pPr>
      <w:r w:rsidRPr="008763F7">
        <w:t>Convivencia en contextos de necesidades educativas especiales.</w:t>
      </w:r>
    </w:p>
    <w:p w14:paraId="22A4C333" w14:textId="77777777" w:rsidR="005B324B" w:rsidRPr="008763F7" w:rsidRDefault="005B324B" w:rsidP="005B324B">
      <w:pPr>
        <w:widowControl/>
        <w:numPr>
          <w:ilvl w:val="0"/>
          <w:numId w:val="41"/>
        </w:numPr>
        <w:autoSpaceDE/>
        <w:autoSpaceDN/>
        <w:adjustRightInd/>
        <w:spacing w:after="160" w:line="259" w:lineRule="auto"/>
      </w:pPr>
      <w:r w:rsidRPr="008763F7">
        <w:t>Enfoque de género y respeto por la diversidad.</w:t>
      </w:r>
    </w:p>
    <w:p w14:paraId="25E12F01" w14:textId="77777777" w:rsidR="005B324B" w:rsidRPr="008763F7" w:rsidRDefault="005B324B" w:rsidP="005B324B">
      <w:pPr>
        <w:widowControl/>
        <w:numPr>
          <w:ilvl w:val="0"/>
          <w:numId w:val="41"/>
        </w:numPr>
        <w:autoSpaceDE/>
        <w:autoSpaceDN/>
        <w:adjustRightInd/>
        <w:spacing w:after="160" w:line="259" w:lineRule="auto"/>
      </w:pPr>
      <w:r w:rsidRPr="008763F7">
        <w:t>Prevención de la discriminación.</w:t>
      </w:r>
    </w:p>
    <w:p w14:paraId="4AD50B09" w14:textId="77777777" w:rsidR="005B324B" w:rsidRPr="008763F7" w:rsidRDefault="005B324B" w:rsidP="005B324B">
      <w:pPr>
        <w:spacing w:after="160" w:line="259" w:lineRule="auto"/>
        <w:rPr>
          <w:b/>
          <w:bCs/>
        </w:rPr>
      </w:pPr>
      <w:r>
        <w:rPr>
          <w:b/>
          <w:bCs/>
        </w:rPr>
        <w:t>6</w:t>
      </w:r>
      <w:r w:rsidRPr="008763F7">
        <w:rPr>
          <w:b/>
          <w:bCs/>
        </w:rPr>
        <w:t>. Regulación emocional y manejo conductual</w:t>
      </w:r>
    </w:p>
    <w:p w14:paraId="6A1531A8" w14:textId="77777777" w:rsidR="005B324B" w:rsidRPr="008763F7" w:rsidRDefault="005B324B" w:rsidP="005B324B">
      <w:pPr>
        <w:widowControl/>
        <w:numPr>
          <w:ilvl w:val="0"/>
          <w:numId w:val="42"/>
        </w:numPr>
        <w:autoSpaceDE/>
        <w:autoSpaceDN/>
        <w:adjustRightInd/>
        <w:spacing w:after="160" w:line="259" w:lineRule="auto"/>
      </w:pPr>
      <w:r w:rsidRPr="008763F7">
        <w:t>Desarrollo de habilidades de autorregulación.</w:t>
      </w:r>
    </w:p>
    <w:p w14:paraId="4A1EEE9F" w14:textId="77777777" w:rsidR="005B324B" w:rsidRPr="008763F7" w:rsidRDefault="005B324B" w:rsidP="005B324B">
      <w:pPr>
        <w:widowControl/>
        <w:numPr>
          <w:ilvl w:val="0"/>
          <w:numId w:val="42"/>
        </w:numPr>
        <w:autoSpaceDE/>
        <w:autoSpaceDN/>
        <w:adjustRightInd/>
        <w:spacing w:after="160" w:line="259" w:lineRule="auto"/>
      </w:pPr>
      <w:r w:rsidRPr="008763F7">
        <w:lastRenderedPageBreak/>
        <w:t>Manejo de conductas desafiantes.</w:t>
      </w:r>
    </w:p>
    <w:p w14:paraId="1FB51584" w14:textId="77777777" w:rsidR="005B324B" w:rsidRPr="008763F7" w:rsidRDefault="005B324B" w:rsidP="005B324B">
      <w:pPr>
        <w:widowControl/>
        <w:numPr>
          <w:ilvl w:val="0"/>
          <w:numId w:val="42"/>
        </w:numPr>
        <w:autoSpaceDE/>
        <w:autoSpaceDN/>
        <w:adjustRightInd/>
        <w:spacing w:after="160" w:line="259" w:lineRule="auto"/>
      </w:pPr>
      <w:r w:rsidRPr="008763F7">
        <w:t>Desregulación emocional y conductual.</w:t>
      </w:r>
    </w:p>
    <w:p w14:paraId="010734EF" w14:textId="77777777" w:rsidR="005B324B" w:rsidRPr="008763F7" w:rsidRDefault="005B324B" w:rsidP="005B324B">
      <w:pPr>
        <w:widowControl/>
        <w:numPr>
          <w:ilvl w:val="0"/>
          <w:numId w:val="42"/>
        </w:numPr>
        <w:autoSpaceDE/>
        <w:autoSpaceDN/>
        <w:adjustRightInd/>
        <w:spacing w:after="160" w:line="259" w:lineRule="auto"/>
      </w:pPr>
      <w:r w:rsidRPr="008763F7">
        <w:t>Estrategias de contención respetuosa.</w:t>
      </w:r>
    </w:p>
    <w:p w14:paraId="0C866F59" w14:textId="77777777" w:rsidR="005B324B" w:rsidRDefault="005B324B" w:rsidP="005B324B">
      <w:pPr>
        <w:rPr>
          <w:b/>
          <w:bCs/>
        </w:rPr>
      </w:pPr>
      <w:r>
        <w:rPr>
          <w:b/>
          <w:bCs/>
        </w:rPr>
        <w:t>LIDERAZGO PROFESORES</w:t>
      </w:r>
    </w:p>
    <w:p w14:paraId="1C6A577E" w14:textId="77777777" w:rsidR="005B324B" w:rsidRPr="008763F7" w:rsidRDefault="005B324B" w:rsidP="005B324B">
      <w:pPr>
        <w:spacing w:after="160" w:line="259" w:lineRule="auto"/>
        <w:rPr>
          <w:b/>
          <w:bCs/>
        </w:rPr>
      </w:pPr>
      <w:r w:rsidRPr="008763F7">
        <w:rPr>
          <w:b/>
          <w:bCs/>
        </w:rPr>
        <w:t>1. Rol y responsabilidad del profesor como líder pedagógico y formativo</w:t>
      </w:r>
    </w:p>
    <w:p w14:paraId="36AB378E" w14:textId="77777777" w:rsidR="005B324B" w:rsidRPr="008763F7" w:rsidRDefault="005B324B" w:rsidP="005B324B">
      <w:pPr>
        <w:widowControl/>
        <w:numPr>
          <w:ilvl w:val="0"/>
          <w:numId w:val="43"/>
        </w:numPr>
        <w:autoSpaceDE/>
        <w:autoSpaceDN/>
        <w:adjustRightInd/>
        <w:spacing w:after="160" w:line="259" w:lineRule="auto"/>
      </w:pPr>
      <w:r w:rsidRPr="008763F7">
        <w:t>El profesor jefe y el profesor de asignatura como referentes adultos significativos.</w:t>
      </w:r>
    </w:p>
    <w:p w14:paraId="617F1C50" w14:textId="77777777" w:rsidR="005B324B" w:rsidRPr="008763F7" w:rsidRDefault="005B324B" w:rsidP="005B324B">
      <w:pPr>
        <w:widowControl/>
        <w:numPr>
          <w:ilvl w:val="0"/>
          <w:numId w:val="43"/>
        </w:numPr>
        <w:autoSpaceDE/>
        <w:autoSpaceDN/>
        <w:adjustRightInd/>
        <w:spacing w:after="160" w:line="259" w:lineRule="auto"/>
      </w:pPr>
      <w:r w:rsidRPr="008763F7">
        <w:t>Liderazgo pedagógico en el aula y fuera de ella.</w:t>
      </w:r>
    </w:p>
    <w:p w14:paraId="646E036D" w14:textId="77777777" w:rsidR="005B324B" w:rsidRPr="008763F7" w:rsidRDefault="005B324B" w:rsidP="005B324B">
      <w:pPr>
        <w:widowControl/>
        <w:numPr>
          <w:ilvl w:val="0"/>
          <w:numId w:val="43"/>
        </w:numPr>
        <w:autoSpaceDE/>
        <w:autoSpaceDN/>
        <w:adjustRightInd/>
        <w:spacing w:after="160" w:line="259" w:lineRule="auto"/>
      </w:pPr>
      <w:r w:rsidRPr="008763F7">
        <w:t>Coherencia entre rol formativo, académico y convivencial.</w:t>
      </w:r>
    </w:p>
    <w:p w14:paraId="6B8648AF" w14:textId="77777777" w:rsidR="005B324B" w:rsidRPr="008763F7" w:rsidRDefault="005B324B" w:rsidP="005B324B">
      <w:pPr>
        <w:widowControl/>
        <w:numPr>
          <w:ilvl w:val="0"/>
          <w:numId w:val="43"/>
        </w:numPr>
        <w:autoSpaceDE/>
        <w:autoSpaceDN/>
        <w:adjustRightInd/>
        <w:spacing w:after="160" w:line="259" w:lineRule="auto"/>
      </w:pPr>
      <w:r w:rsidRPr="008763F7">
        <w:t>Ética profesional y responsabilidad educativa.</w:t>
      </w:r>
    </w:p>
    <w:p w14:paraId="199F447B" w14:textId="77777777" w:rsidR="005B324B" w:rsidRPr="008763F7" w:rsidRDefault="005B324B" w:rsidP="005B324B">
      <w:pPr>
        <w:spacing w:after="160" w:line="259" w:lineRule="auto"/>
        <w:rPr>
          <w:b/>
          <w:bCs/>
        </w:rPr>
      </w:pPr>
      <w:r w:rsidRPr="008763F7">
        <w:rPr>
          <w:b/>
          <w:bCs/>
        </w:rPr>
        <w:t>2. Liderazgo docente y gestión del clima de aula</w:t>
      </w:r>
    </w:p>
    <w:p w14:paraId="0E12F389" w14:textId="77777777" w:rsidR="005B324B" w:rsidRPr="008763F7" w:rsidRDefault="005B324B" w:rsidP="005B324B">
      <w:pPr>
        <w:widowControl/>
        <w:numPr>
          <w:ilvl w:val="0"/>
          <w:numId w:val="44"/>
        </w:numPr>
        <w:autoSpaceDE/>
        <w:autoSpaceDN/>
        <w:adjustRightInd/>
        <w:spacing w:after="160" w:line="259" w:lineRule="auto"/>
      </w:pPr>
      <w:r w:rsidRPr="008763F7">
        <w:t>Construcción de un clima de aula positivo y seguro.</w:t>
      </w:r>
    </w:p>
    <w:p w14:paraId="081581E0" w14:textId="77777777" w:rsidR="005B324B" w:rsidRPr="008763F7" w:rsidRDefault="005B324B" w:rsidP="005B324B">
      <w:pPr>
        <w:widowControl/>
        <w:numPr>
          <w:ilvl w:val="0"/>
          <w:numId w:val="44"/>
        </w:numPr>
        <w:autoSpaceDE/>
        <w:autoSpaceDN/>
        <w:adjustRightInd/>
        <w:spacing w:after="160" w:line="259" w:lineRule="auto"/>
      </w:pPr>
      <w:r w:rsidRPr="008763F7">
        <w:t>Normas, rutinas y expectativas claras.</w:t>
      </w:r>
    </w:p>
    <w:p w14:paraId="3C241D35" w14:textId="77777777" w:rsidR="005B324B" w:rsidRPr="008763F7" w:rsidRDefault="005B324B" w:rsidP="005B324B">
      <w:pPr>
        <w:widowControl/>
        <w:numPr>
          <w:ilvl w:val="0"/>
          <w:numId w:val="44"/>
        </w:numPr>
        <w:autoSpaceDE/>
        <w:autoSpaceDN/>
        <w:adjustRightInd/>
        <w:spacing w:after="160" w:line="259" w:lineRule="auto"/>
      </w:pPr>
      <w:r w:rsidRPr="008763F7">
        <w:t>Prevención de conflictos y fortalecimiento del sentido de pertenencia.</w:t>
      </w:r>
    </w:p>
    <w:p w14:paraId="508141E2" w14:textId="77777777" w:rsidR="005B324B" w:rsidRPr="008763F7" w:rsidRDefault="005B324B" w:rsidP="005B324B">
      <w:pPr>
        <w:widowControl/>
        <w:numPr>
          <w:ilvl w:val="0"/>
          <w:numId w:val="44"/>
        </w:numPr>
        <w:autoSpaceDE/>
        <w:autoSpaceDN/>
        <w:adjustRightInd/>
        <w:spacing w:after="160" w:line="259" w:lineRule="auto"/>
      </w:pPr>
      <w:r w:rsidRPr="008763F7">
        <w:t>Autoridad pedagógica y liderazgo basado en el respeto.</w:t>
      </w:r>
    </w:p>
    <w:p w14:paraId="09C96DD2" w14:textId="77777777" w:rsidR="005B324B" w:rsidRPr="008763F7" w:rsidRDefault="005B324B" w:rsidP="005B324B">
      <w:pPr>
        <w:spacing w:after="160" w:line="259" w:lineRule="auto"/>
        <w:rPr>
          <w:b/>
          <w:bCs/>
        </w:rPr>
      </w:pPr>
      <w:r w:rsidRPr="008763F7">
        <w:rPr>
          <w:b/>
          <w:bCs/>
        </w:rPr>
        <w:t>3. Comunicación efectiva con estudiantes</w:t>
      </w:r>
    </w:p>
    <w:p w14:paraId="0F86C84A" w14:textId="77777777" w:rsidR="005B324B" w:rsidRPr="008763F7" w:rsidRDefault="005B324B" w:rsidP="005B324B">
      <w:pPr>
        <w:widowControl/>
        <w:numPr>
          <w:ilvl w:val="0"/>
          <w:numId w:val="45"/>
        </w:numPr>
        <w:autoSpaceDE/>
        <w:autoSpaceDN/>
        <w:adjustRightInd/>
        <w:spacing w:after="160" w:line="259" w:lineRule="auto"/>
      </w:pPr>
      <w:r w:rsidRPr="008763F7">
        <w:t>Habilidades comunicativas del docente líder.</w:t>
      </w:r>
    </w:p>
    <w:p w14:paraId="40BE7ECC" w14:textId="77777777" w:rsidR="005B324B" w:rsidRPr="008763F7" w:rsidRDefault="005B324B" w:rsidP="005B324B">
      <w:pPr>
        <w:widowControl/>
        <w:numPr>
          <w:ilvl w:val="0"/>
          <w:numId w:val="45"/>
        </w:numPr>
        <w:autoSpaceDE/>
        <w:autoSpaceDN/>
        <w:adjustRightInd/>
        <w:spacing w:after="160" w:line="259" w:lineRule="auto"/>
      </w:pPr>
      <w:r w:rsidRPr="008763F7">
        <w:t>Escucha activa y validación emocional.</w:t>
      </w:r>
    </w:p>
    <w:p w14:paraId="67132FA0" w14:textId="77777777" w:rsidR="005B324B" w:rsidRPr="008763F7" w:rsidRDefault="005B324B" w:rsidP="005B324B">
      <w:pPr>
        <w:widowControl/>
        <w:numPr>
          <w:ilvl w:val="0"/>
          <w:numId w:val="45"/>
        </w:numPr>
        <w:autoSpaceDE/>
        <w:autoSpaceDN/>
        <w:adjustRightInd/>
        <w:spacing w:after="160" w:line="259" w:lineRule="auto"/>
      </w:pPr>
      <w:r w:rsidRPr="008763F7">
        <w:t>Comunicación asertiva y retroalimentación formativa.</w:t>
      </w:r>
    </w:p>
    <w:p w14:paraId="6616ECF5" w14:textId="77777777" w:rsidR="005B324B" w:rsidRPr="008763F7" w:rsidRDefault="005B324B" w:rsidP="005B324B">
      <w:pPr>
        <w:widowControl/>
        <w:numPr>
          <w:ilvl w:val="0"/>
          <w:numId w:val="45"/>
        </w:numPr>
        <w:autoSpaceDE/>
        <w:autoSpaceDN/>
        <w:adjustRightInd/>
        <w:spacing w:after="160" w:line="259" w:lineRule="auto"/>
      </w:pPr>
      <w:r w:rsidRPr="008763F7">
        <w:t>Manejo de conversaciones difíciles con estudiantes.</w:t>
      </w:r>
    </w:p>
    <w:p w14:paraId="188D590F" w14:textId="77777777" w:rsidR="005B324B" w:rsidRPr="008763F7" w:rsidRDefault="005B324B" w:rsidP="005B324B">
      <w:pPr>
        <w:spacing w:after="160" w:line="259" w:lineRule="auto"/>
        <w:rPr>
          <w:b/>
          <w:bCs/>
        </w:rPr>
      </w:pPr>
      <w:r w:rsidRPr="008763F7">
        <w:rPr>
          <w:b/>
          <w:bCs/>
        </w:rPr>
        <w:t>4. Acompañamiento socioemocional y formativo de los estudiantes</w:t>
      </w:r>
    </w:p>
    <w:p w14:paraId="019E5711" w14:textId="77777777" w:rsidR="005B324B" w:rsidRPr="008763F7" w:rsidRDefault="005B324B" w:rsidP="005B324B">
      <w:pPr>
        <w:widowControl/>
        <w:numPr>
          <w:ilvl w:val="0"/>
          <w:numId w:val="46"/>
        </w:numPr>
        <w:autoSpaceDE/>
        <w:autoSpaceDN/>
        <w:adjustRightInd/>
        <w:spacing w:after="160" w:line="259" w:lineRule="auto"/>
      </w:pPr>
      <w:r w:rsidRPr="008763F7">
        <w:t>Rol del profesor en el desarrollo socioemocional.</w:t>
      </w:r>
    </w:p>
    <w:p w14:paraId="327EC6A6" w14:textId="77777777" w:rsidR="005B324B" w:rsidRPr="008763F7" w:rsidRDefault="005B324B" w:rsidP="005B324B">
      <w:pPr>
        <w:widowControl/>
        <w:numPr>
          <w:ilvl w:val="0"/>
          <w:numId w:val="46"/>
        </w:numPr>
        <w:autoSpaceDE/>
        <w:autoSpaceDN/>
        <w:adjustRightInd/>
        <w:spacing w:after="160" w:line="259" w:lineRule="auto"/>
      </w:pPr>
      <w:r w:rsidRPr="008763F7">
        <w:t>Detección temprana de señales de alerta.</w:t>
      </w:r>
    </w:p>
    <w:p w14:paraId="44978CDF" w14:textId="77777777" w:rsidR="005B324B" w:rsidRPr="008763F7" w:rsidRDefault="005B324B" w:rsidP="005B324B">
      <w:pPr>
        <w:widowControl/>
        <w:numPr>
          <w:ilvl w:val="0"/>
          <w:numId w:val="46"/>
        </w:numPr>
        <w:autoSpaceDE/>
        <w:autoSpaceDN/>
        <w:adjustRightInd/>
        <w:spacing w:after="160" w:line="259" w:lineRule="auto"/>
      </w:pPr>
      <w:r w:rsidRPr="008763F7">
        <w:t>Apoyo a la autorregulación y convivencia.</w:t>
      </w:r>
    </w:p>
    <w:p w14:paraId="05041FB1" w14:textId="77777777" w:rsidR="005B324B" w:rsidRPr="008763F7" w:rsidRDefault="005B324B" w:rsidP="005B324B">
      <w:pPr>
        <w:widowControl/>
        <w:numPr>
          <w:ilvl w:val="0"/>
          <w:numId w:val="46"/>
        </w:numPr>
        <w:autoSpaceDE/>
        <w:autoSpaceDN/>
        <w:adjustRightInd/>
        <w:spacing w:after="160" w:line="259" w:lineRule="auto"/>
      </w:pPr>
      <w:r w:rsidRPr="008763F7">
        <w:t>Derivación oportuna y trabajo con equipos de apoyo.</w:t>
      </w:r>
    </w:p>
    <w:p w14:paraId="0A408ED6" w14:textId="77777777" w:rsidR="005B324B" w:rsidRPr="008763F7" w:rsidRDefault="005B324B" w:rsidP="005B324B">
      <w:pPr>
        <w:spacing w:after="160" w:line="259" w:lineRule="auto"/>
        <w:rPr>
          <w:b/>
          <w:bCs/>
        </w:rPr>
      </w:pPr>
      <w:r w:rsidRPr="008763F7">
        <w:rPr>
          <w:b/>
          <w:bCs/>
        </w:rPr>
        <w:t>5. Liderazgo del profesor jefe en la gestión del curso</w:t>
      </w:r>
    </w:p>
    <w:p w14:paraId="69B470CC" w14:textId="77777777" w:rsidR="005B324B" w:rsidRPr="008763F7" w:rsidRDefault="005B324B" w:rsidP="005B324B">
      <w:pPr>
        <w:widowControl/>
        <w:numPr>
          <w:ilvl w:val="0"/>
          <w:numId w:val="47"/>
        </w:numPr>
        <w:autoSpaceDE/>
        <w:autoSpaceDN/>
        <w:adjustRightInd/>
        <w:spacing w:after="160" w:line="259" w:lineRule="auto"/>
      </w:pPr>
      <w:r w:rsidRPr="008763F7">
        <w:t>Organización y seguimiento del grupo curso.</w:t>
      </w:r>
    </w:p>
    <w:p w14:paraId="4A581FC5" w14:textId="77777777" w:rsidR="005B324B" w:rsidRPr="008763F7" w:rsidRDefault="005B324B" w:rsidP="005B324B">
      <w:pPr>
        <w:widowControl/>
        <w:numPr>
          <w:ilvl w:val="0"/>
          <w:numId w:val="47"/>
        </w:numPr>
        <w:autoSpaceDE/>
        <w:autoSpaceDN/>
        <w:adjustRightInd/>
        <w:spacing w:after="160" w:line="259" w:lineRule="auto"/>
      </w:pPr>
      <w:r w:rsidRPr="008763F7">
        <w:t>Uso de información académica y convivencial para la toma de decisiones.</w:t>
      </w:r>
    </w:p>
    <w:p w14:paraId="31C7A45B" w14:textId="77777777" w:rsidR="005B324B" w:rsidRPr="008763F7" w:rsidRDefault="005B324B" w:rsidP="005B324B">
      <w:pPr>
        <w:widowControl/>
        <w:numPr>
          <w:ilvl w:val="0"/>
          <w:numId w:val="47"/>
        </w:numPr>
        <w:autoSpaceDE/>
        <w:autoSpaceDN/>
        <w:adjustRightInd/>
        <w:spacing w:after="160" w:line="259" w:lineRule="auto"/>
      </w:pPr>
      <w:r w:rsidRPr="008763F7">
        <w:t>Coordinación con docentes de asignatura y asistentes de la educación.</w:t>
      </w:r>
    </w:p>
    <w:p w14:paraId="52F8FE17" w14:textId="77777777" w:rsidR="005B324B" w:rsidRPr="008763F7" w:rsidRDefault="005B324B" w:rsidP="005B324B">
      <w:pPr>
        <w:widowControl/>
        <w:numPr>
          <w:ilvl w:val="0"/>
          <w:numId w:val="47"/>
        </w:numPr>
        <w:autoSpaceDE/>
        <w:autoSpaceDN/>
        <w:adjustRightInd/>
        <w:spacing w:after="160" w:line="259" w:lineRule="auto"/>
      </w:pPr>
      <w:r w:rsidRPr="008763F7">
        <w:t>Conducción de consejos de curso con enfoque formativo.</w:t>
      </w:r>
    </w:p>
    <w:p w14:paraId="353899B0" w14:textId="77777777" w:rsidR="005B324B" w:rsidRPr="008763F7" w:rsidRDefault="005B324B" w:rsidP="005B324B">
      <w:pPr>
        <w:spacing w:after="160" w:line="259" w:lineRule="auto"/>
        <w:rPr>
          <w:b/>
          <w:bCs/>
        </w:rPr>
      </w:pPr>
      <w:r w:rsidRPr="008763F7">
        <w:rPr>
          <w:b/>
          <w:bCs/>
        </w:rPr>
        <w:t>6. Trabajo colaborativo entre profesores</w:t>
      </w:r>
    </w:p>
    <w:p w14:paraId="576CCCE7" w14:textId="77777777" w:rsidR="005B324B" w:rsidRPr="008763F7" w:rsidRDefault="005B324B" w:rsidP="005B324B">
      <w:pPr>
        <w:widowControl/>
        <w:numPr>
          <w:ilvl w:val="0"/>
          <w:numId w:val="48"/>
        </w:numPr>
        <w:autoSpaceDE/>
        <w:autoSpaceDN/>
        <w:adjustRightInd/>
        <w:spacing w:after="160" w:line="259" w:lineRule="auto"/>
      </w:pPr>
      <w:r w:rsidRPr="008763F7">
        <w:t>Corresponsabilidad en el liderazgo del grupo curso.</w:t>
      </w:r>
    </w:p>
    <w:p w14:paraId="03FD9D34" w14:textId="77777777" w:rsidR="005B324B" w:rsidRPr="008763F7" w:rsidRDefault="005B324B" w:rsidP="005B324B">
      <w:pPr>
        <w:widowControl/>
        <w:numPr>
          <w:ilvl w:val="0"/>
          <w:numId w:val="48"/>
        </w:numPr>
        <w:autoSpaceDE/>
        <w:autoSpaceDN/>
        <w:adjustRightInd/>
        <w:spacing w:after="160" w:line="259" w:lineRule="auto"/>
      </w:pPr>
      <w:r w:rsidRPr="008763F7">
        <w:lastRenderedPageBreak/>
        <w:t>Comunicación efectiva entre profesores jefes y de asignatura.</w:t>
      </w:r>
    </w:p>
    <w:p w14:paraId="33847ADB" w14:textId="77777777" w:rsidR="005B324B" w:rsidRPr="008763F7" w:rsidRDefault="005B324B" w:rsidP="005B324B">
      <w:pPr>
        <w:widowControl/>
        <w:numPr>
          <w:ilvl w:val="0"/>
          <w:numId w:val="48"/>
        </w:numPr>
        <w:autoSpaceDE/>
        <w:autoSpaceDN/>
        <w:adjustRightInd/>
        <w:spacing w:after="160" w:line="259" w:lineRule="auto"/>
      </w:pPr>
      <w:r w:rsidRPr="008763F7">
        <w:t>Estrategias de coordinación pedagógica y formativa.</w:t>
      </w:r>
    </w:p>
    <w:p w14:paraId="7C69E86A" w14:textId="77777777" w:rsidR="005B324B" w:rsidRPr="008763F7" w:rsidRDefault="005B324B" w:rsidP="005B324B">
      <w:pPr>
        <w:widowControl/>
        <w:numPr>
          <w:ilvl w:val="0"/>
          <w:numId w:val="48"/>
        </w:numPr>
        <w:autoSpaceDE/>
        <w:autoSpaceDN/>
        <w:adjustRightInd/>
        <w:spacing w:after="160" w:line="259" w:lineRule="auto"/>
      </w:pPr>
      <w:r w:rsidRPr="008763F7">
        <w:t>Construcción de acuerdos comunes frente a los estudiantes.</w:t>
      </w:r>
    </w:p>
    <w:p w14:paraId="060627F1" w14:textId="77777777" w:rsidR="005B324B" w:rsidRPr="008763F7" w:rsidRDefault="005B324B" w:rsidP="005B324B">
      <w:pPr>
        <w:spacing w:after="160" w:line="259" w:lineRule="auto"/>
        <w:rPr>
          <w:b/>
          <w:bCs/>
        </w:rPr>
      </w:pPr>
      <w:r w:rsidRPr="008763F7">
        <w:rPr>
          <w:b/>
          <w:bCs/>
        </w:rPr>
        <w:t>7. Relación y trabajo con las familias</w:t>
      </w:r>
    </w:p>
    <w:p w14:paraId="3536FEBA" w14:textId="77777777" w:rsidR="005B324B" w:rsidRPr="008763F7" w:rsidRDefault="005B324B" w:rsidP="005B324B">
      <w:pPr>
        <w:widowControl/>
        <w:numPr>
          <w:ilvl w:val="0"/>
          <w:numId w:val="49"/>
        </w:numPr>
        <w:autoSpaceDE/>
        <w:autoSpaceDN/>
        <w:adjustRightInd/>
        <w:spacing w:after="160" w:line="259" w:lineRule="auto"/>
      </w:pPr>
      <w:r w:rsidRPr="008763F7">
        <w:t>Rol del docente como mediador entre la escuela y la familia.</w:t>
      </w:r>
    </w:p>
    <w:p w14:paraId="19D6E590" w14:textId="77777777" w:rsidR="005B324B" w:rsidRPr="008763F7" w:rsidRDefault="005B324B" w:rsidP="005B324B">
      <w:pPr>
        <w:widowControl/>
        <w:numPr>
          <w:ilvl w:val="0"/>
          <w:numId w:val="49"/>
        </w:numPr>
        <w:autoSpaceDE/>
        <w:autoSpaceDN/>
        <w:adjustRightInd/>
        <w:spacing w:after="160" w:line="259" w:lineRule="auto"/>
      </w:pPr>
      <w:r w:rsidRPr="008763F7">
        <w:t>Comunicación respetuosa, clara y oportuna con apoderados.</w:t>
      </w:r>
    </w:p>
    <w:p w14:paraId="64317D6F" w14:textId="77777777" w:rsidR="005B324B" w:rsidRPr="008763F7" w:rsidRDefault="005B324B" w:rsidP="005B324B">
      <w:pPr>
        <w:widowControl/>
        <w:numPr>
          <w:ilvl w:val="0"/>
          <w:numId w:val="49"/>
        </w:numPr>
        <w:autoSpaceDE/>
        <w:autoSpaceDN/>
        <w:adjustRightInd/>
        <w:spacing w:after="160" w:line="259" w:lineRule="auto"/>
      </w:pPr>
      <w:r w:rsidRPr="008763F7">
        <w:t>Entrevistas con familias: preparación, desarrollo y seguimiento.</w:t>
      </w:r>
    </w:p>
    <w:p w14:paraId="59A5E709" w14:textId="77777777" w:rsidR="005B324B" w:rsidRPr="008763F7" w:rsidRDefault="005B324B" w:rsidP="005B324B">
      <w:pPr>
        <w:widowControl/>
        <w:numPr>
          <w:ilvl w:val="0"/>
          <w:numId w:val="49"/>
        </w:numPr>
        <w:autoSpaceDE/>
        <w:autoSpaceDN/>
        <w:adjustRightInd/>
        <w:spacing w:after="160" w:line="259" w:lineRule="auto"/>
      </w:pPr>
      <w:r w:rsidRPr="008763F7">
        <w:t>Manejo de conflictos y situaciones complejas con apoderados.</w:t>
      </w:r>
    </w:p>
    <w:p w14:paraId="4C9D2AB2" w14:textId="77777777" w:rsidR="005B324B" w:rsidRPr="008763F7" w:rsidRDefault="005B324B" w:rsidP="005B324B">
      <w:pPr>
        <w:spacing w:after="160" w:line="259" w:lineRule="auto"/>
        <w:rPr>
          <w:b/>
          <w:bCs/>
        </w:rPr>
      </w:pPr>
      <w:r w:rsidRPr="008763F7">
        <w:rPr>
          <w:b/>
          <w:bCs/>
        </w:rPr>
        <w:t>8. Liderazgo docente en contextos de diversidad e inclusión</w:t>
      </w:r>
    </w:p>
    <w:p w14:paraId="447BD41E" w14:textId="77777777" w:rsidR="005B324B" w:rsidRPr="008763F7" w:rsidRDefault="005B324B" w:rsidP="005B324B">
      <w:pPr>
        <w:widowControl/>
        <w:numPr>
          <w:ilvl w:val="0"/>
          <w:numId w:val="50"/>
        </w:numPr>
        <w:autoSpaceDE/>
        <w:autoSpaceDN/>
        <w:adjustRightInd/>
        <w:spacing w:after="160" w:line="259" w:lineRule="auto"/>
      </w:pPr>
      <w:r w:rsidRPr="008763F7">
        <w:t>Enfoque inclusivo en el liderazgo docente.</w:t>
      </w:r>
    </w:p>
    <w:p w14:paraId="5D855A7D" w14:textId="77777777" w:rsidR="005B324B" w:rsidRPr="008763F7" w:rsidRDefault="005B324B" w:rsidP="005B324B">
      <w:pPr>
        <w:widowControl/>
        <w:numPr>
          <w:ilvl w:val="0"/>
          <w:numId w:val="50"/>
        </w:numPr>
        <w:autoSpaceDE/>
        <w:autoSpaceDN/>
        <w:adjustRightInd/>
        <w:spacing w:after="160" w:line="259" w:lineRule="auto"/>
      </w:pPr>
      <w:r w:rsidRPr="008763F7">
        <w:t>Atención a la diversidad de estudiantes y familias.</w:t>
      </w:r>
    </w:p>
    <w:p w14:paraId="5FED5436" w14:textId="77777777" w:rsidR="005B324B" w:rsidRPr="008763F7" w:rsidRDefault="005B324B" w:rsidP="005B324B">
      <w:pPr>
        <w:widowControl/>
        <w:numPr>
          <w:ilvl w:val="0"/>
          <w:numId w:val="50"/>
        </w:numPr>
        <w:autoSpaceDE/>
        <w:autoSpaceDN/>
        <w:adjustRightInd/>
        <w:spacing w:after="160" w:line="259" w:lineRule="auto"/>
      </w:pPr>
      <w:r w:rsidRPr="008763F7">
        <w:t>Ajustes en la comunicación y el acompañamiento familiar.</w:t>
      </w:r>
    </w:p>
    <w:p w14:paraId="2EC47D8D" w14:textId="77777777" w:rsidR="005B324B" w:rsidRPr="008763F7" w:rsidRDefault="005B324B" w:rsidP="005B324B">
      <w:pPr>
        <w:widowControl/>
        <w:numPr>
          <w:ilvl w:val="0"/>
          <w:numId w:val="50"/>
        </w:numPr>
        <w:autoSpaceDE/>
        <w:autoSpaceDN/>
        <w:adjustRightInd/>
        <w:spacing w:after="160" w:line="259" w:lineRule="auto"/>
      </w:pPr>
      <w:r w:rsidRPr="008763F7">
        <w:t>Prevención de prácticas discriminatorias.</w:t>
      </w:r>
    </w:p>
    <w:p w14:paraId="43114D35" w14:textId="77777777" w:rsidR="005B324B" w:rsidRPr="008763F7" w:rsidRDefault="005B324B" w:rsidP="005B324B">
      <w:pPr>
        <w:spacing w:after="160" w:line="259" w:lineRule="auto"/>
        <w:rPr>
          <w:b/>
          <w:bCs/>
        </w:rPr>
      </w:pPr>
      <w:r w:rsidRPr="008763F7">
        <w:rPr>
          <w:b/>
          <w:bCs/>
        </w:rPr>
        <w:t>9. Convivencia escolar y liderazgo docente</w:t>
      </w:r>
    </w:p>
    <w:p w14:paraId="09CBD2EF" w14:textId="77777777" w:rsidR="005B324B" w:rsidRPr="008763F7" w:rsidRDefault="005B324B" w:rsidP="005B324B">
      <w:pPr>
        <w:widowControl/>
        <w:numPr>
          <w:ilvl w:val="0"/>
          <w:numId w:val="51"/>
        </w:numPr>
        <w:autoSpaceDE/>
        <w:autoSpaceDN/>
        <w:adjustRightInd/>
        <w:spacing w:after="160" w:line="259" w:lineRule="auto"/>
      </w:pPr>
      <w:r w:rsidRPr="008763F7">
        <w:t>Rol del docente en la prevención de la violencia escolar.</w:t>
      </w:r>
    </w:p>
    <w:p w14:paraId="6B67C4C8" w14:textId="77777777" w:rsidR="005B324B" w:rsidRPr="008763F7" w:rsidRDefault="005B324B" w:rsidP="005B324B">
      <w:pPr>
        <w:widowControl/>
        <w:numPr>
          <w:ilvl w:val="0"/>
          <w:numId w:val="51"/>
        </w:numPr>
        <w:autoSpaceDE/>
        <w:autoSpaceDN/>
        <w:adjustRightInd/>
        <w:spacing w:after="160" w:line="259" w:lineRule="auto"/>
      </w:pPr>
      <w:r w:rsidRPr="008763F7">
        <w:t>Aplicación de normas y protocolos con enfoque formativo.</w:t>
      </w:r>
    </w:p>
    <w:p w14:paraId="06F52213" w14:textId="77777777" w:rsidR="005B324B" w:rsidRPr="008763F7" w:rsidRDefault="005B324B" w:rsidP="005B324B">
      <w:pPr>
        <w:widowControl/>
        <w:numPr>
          <w:ilvl w:val="0"/>
          <w:numId w:val="51"/>
        </w:numPr>
        <w:autoSpaceDE/>
        <w:autoSpaceDN/>
        <w:adjustRightInd/>
        <w:spacing w:after="160" w:line="259" w:lineRule="auto"/>
      </w:pPr>
      <w:r w:rsidRPr="008763F7">
        <w:t>Prácticas restaurativas en el aula.</w:t>
      </w:r>
    </w:p>
    <w:p w14:paraId="0528D84C" w14:textId="77777777" w:rsidR="005B324B" w:rsidRPr="008763F7" w:rsidRDefault="005B324B" w:rsidP="005B324B">
      <w:pPr>
        <w:widowControl/>
        <w:numPr>
          <w:ilvl w:val="0"/>
          <w:numId w:val="51"/>
        </w:numPr>
        <w:autoSpaceDE/>
        <w:autoSpaceDN/>
        <w:adjustRightInd/>
        <w:spacing w:after="160" w:line="259" w:lineRule="auto"/>
      </w:pPr>
      <w:r w:rsidRPr="008763F7">
        <w:t>Promoción del buen trato y la resolución pacífica de conflictos.</w:t>
      </w:r>
    </w:p>
    <w:p w14:paraId="0AFE813A" w14:textId="77777777" w:rsidR="005B324B" w:rsidRPr="008763F7" w:rsidRDefault="005B324B" w:rsidP="005B324B">
      <w:pPr>
        <w:spacing w:after="160" w:line="259" w:lineRule="auto"/>
        <w:rPr>
          <w:b/>
          <w:bCs/>
        </w:rPr>
      </w:pPr>
      <w:r w:rsidRPr="008763F7">
        <w:rPr>
          <w:b/>
          <w:bCs/>
        </w:rPr>
        <w:t>10. Gestión de situaciones críticas y toma de decisiones</w:t>
      </w:r>
    </w:p>
    <w:p w14:paraId="60B04896" w14:textId="77777777" w:rsidR="005B324B" w:rsidRPr="008763F7" w:rsidRDefault="005B324B" w:rsidP="005B324B">
      <w:pPr>
        <w:widowControl/>
        <w:numPr>
          <w:ilvl w:val="0"/>
          <w:numId w:val="52"/>
        </w:numPr>
        <w:autoSpaceDE/>
        <w:autoSpaceDN/>
        <w:adjustRightInd/>
        <w:spacing w:after="160" w:line="259" w:lineRule="auto"/>
      </w:pPr>
      <w:r w:rsidRPr="008763F7">
        <w:t>Manejo de crisis en el aula o con familias.</w:t>
      </w:r>
    </w:p>
    <w:p w14:paraId="65DD9D5F" w14:textId="77777777" w:rsidR="005B324B" w:rsidRPr="008763F7" w:rsidRDefault="005B324B" w:rsidP="005B324B">
      <w:pPr>
        <w:widowControl/>
        <w:numPr>
          <w:ilvl w:val="0"/>
          <w:numId w:val="52"/>
        </w:numPr>
        <w:autoSpaceDE/>
        <w:autoSpaceDN/>
        <w:adjustRightInd/>
        <w:spacing w:after="160" w:line="259" w:lineRule="auto"/>
      </w:pPr>
      <w:r w:rsidRPr="008763F7">
        <w:t>Toma de decisiones pedagógicas y formativas.</w:t>
      </w:r>
    </w:p>
    <w:p w14:paraId="01EB4186" w14:textId="77777777" w:rsidR="005B324B" w:rsidRPr="008763F7" w:rsidRDefault="005B324B" w:rsidP="005B324B">
      <w:pPr>
        <w:widowControl/>
        <w:numPr>
          <w:ilvl w:val="0"/>
          <w:numId w:val="52"/>
        </w:numPr>
        <w:autoSpaceDE/>
        <w:autoSpaceDN/>
        <w:adjustRightInd/>
        <w:spacing w:after="160" w:line="259" w:lineRule="auto"/>
      </w:pPr>
      <w:r w:rsidRPr="008763F7">
        <w:t>Autocuidado docente y manejo del estrés.</w:t>
      </w:r>
    </w:p>
    <w:p w14:paraId="393D5665" w14:textId="77777777" w:rsidR="005B324B" w:rsidRPr="008763F7" w:rsidRDefault="005B324B" w:rsidP="005B324B">
      <w:pPr>
        <w:widowControl/>
        <w:numPr>
          <w:ilvl w:val="0"/>
          <w:numId w:val="52"/>
        </w:numPr>
        <w:autoSpaceDE/>
        <w:autoSpaceDN/>
        <w:adjustRightInd/>
        <w:spacing w:after="160" w:line="259" w:lineRule="auto"/>
      </w:pPr>
      <w:r w:rsidRPr="008763F7">
        <w:t>Liderazgo en contextos de alta complejidad.</w:t>
      </w:r>
    </w:p>
    <w:p w14:paraId="42FD770F" w14:textId="77777777" w:rsidR="003D763D" w:rsidRPr="003D763D" w:rsidRDefault="003D763D" w:rsidP="003D763D">
      <w:pPr>
        <w:spacing w:line="360" w:lineRule="auto"/>
        <w:ind w:left="142"/>
        <w:jc w:val="both"/>
        <w:rPr>
          <w:rFonts w:eastAsia="Calibri"/>
          <w:sz w:val="24"/>
          <w:szCs w:val="24"/>
        </w:rPr>
      </w:pPr>
    </w:p>
    <w:p w14:paraId="10CD6500" w14:textId="77777777" w:rsidR="00603B40" w:rsidRDefault="00F94349" w:rsidP="00603B40">
      <w:pPr>
        <w:widowControl/>
        <w:autoSpaceDE/>
        <w:autoSpaceDN/>
        <w:adjustRightInd/>
        <w:spacing w:line="276" w:lineRule="auto"/>
        <w:contextualSpacing/>
        <w:jc w:val="both"/>
        <w:rPr>
          <w:b/>
          <w:sz w:val="22"/>
          <w:szCs w:val="22"/>
        </w:rPr>
      </w:pPr>
      <w:bookmarkStart w:id="0" w:name="_Hlk218245387"/>
      <w:r w:rsidRPr="00884829">
        <w:rPr>
          <w:b/>
          <w:sz w:val="22"/>
          <w:szCs w:val="22"/>
        </w:rPr>
        <w:t>Metodologías</w:t>
      </w:r>
      <w:r w:rsidR="00BC1411">
        <w:rPr>
          <w:b/>
          <w:sz w:val="22"/>
          <w:szCs w:val="22"/>
        </w:rPr>
        <w:t>:</w:t>
      </w:r>
    </w:p>
    <w:p w14:paraId="5D9BF252" w14:textId="77777777" w:rsidR="006E5F33" w:rsidRPr="006E5F33" w:rsidRDefault="006E5F33" w:rsidP="006E5F33">
      <w:pPr>
        <w:spacing w:line="360" w:lineRule="auto"/>
        <w:jc w:val="both"/>
        <w:rPr>
          <w:color w:val="000000"/>
          <w:sz w:val="22"/>
          <w:szCs w:val="22"/>
        </w:rPr>
      </w:pPr>
      <w:r w:rsidRPr="006E5F33">
        <w:rPr>
          <w:color w:val="000000"/>
          <w:sz w:val="22"/>
          <w:szCs w:val="22"/>
        </w:rPr>
        <w:t xml:space="preserve">Metodología </w:t>
      </w:r>
      <w:r w:rsidRPr="006E5F33">
        <w:rPr>
          <w:bCs/>
          <w:color w:val="000000"/>
          <w:sz w:val="22"/>
          <w:szCs w:val="22"/>
        </w:rPr>
        <w:t>activo-participativa y reflexión pedagógica</w:t>
      </w:r>
      <w:r w:rsidRPr="006E5F33">
        <w:rPr>
          <w:b/>
          <w:bCs/>
          <w:color w:val="000000"/>
          <w:sz w:val="22"/>
          <w:szCs w:val="22"/>
        </w:rPr>
        <w:t>,</w:t>
      </w:r>
      <w:r w:rsidRPr="006E5F33">
        <w:rPr>
          <w:color w:val="000000"/>
          <w:sz w:val="22"/>
          <w:szCs w:val="22"/>
        </w:rPr>
        <w:t xml:space="preserve"> a través de talleres, con técnicas expositivas, dinámicas, para luego aplicar lo abordado, mediante actividades a trabajar: </w:t>
      </w:r>
      <w:r w:rsidRPr="006E5F33">
        <w:rPr>
          <w:bCs/>
          <w:color w:val="000000"/>
          <w:sz w:val="22"/>
          <w:szCs w:val="22"/>
        </w:rPr>
        <w:t>Talleres individuales y grupales</w:t>
      </w:r>
      <w:r w:rsidRPr="006E5F33">
        <w:rPr>
          <w:b/>
          <w:bCs/>
          <w:color w:val="000000"/>
          <w:sz w:val="22"/>
          <w:szCs w:val="22"/>
        </w:rPr>
        <w:t xml:space="preserve">, </w:t>
      </w:r>
      <w:r w:rsidRPr="006E5F33">
        <w:rPr>
          <w:color w:val="000000"/>
          <w:sz w:val="22"/>
          <w:szCs w:val="22"/>
        </w:rPr>
        <w:t>cuyo foco sea la aplicación de los conceptos teóricos tratados, utilizando como recursos casos concretos, propuestos tanto por los profesores y profesoras, como los profesionales de apoyo que participen de los talleres.</w:t>
      </w:r>
    </w:p>
    <w:p w14:paraId="211D4481" w14:textId="1F9906CB" w:rsidR="006E5F33" w:rsidRPr="006E5F33" w:rsidRDefault="006E5F33" w:rsidP="005B324B">
      <w:pPr>
        <w:spacing w:line="360" w:lineRule="auto"/>
        <w:jc w:val="both"/>
        <w:rPr>
          <w:color w:val="000000"/>
          <w:sz w:val="22"/>
          <w:szCs w:val="22"/>
        </w:rPr>
      </w:pPr>
      <w:r w:rsidRPr="006E5F33">
        <w:rPr>
          <w:color w:val="000000"/>
          <w:sz w:val="22"/>
          <w:szCs w:val="22"/>
        </w:rPr>
        <w:t xml:space="preserve">Se espera que la propuesta metodológica aborde dos instancias: la primera de manera general para todos los participantes, </w:t>
      </w:r>
      <w:r w:rsidR="005B324B">
        <w:rPr>
          <w:color w:val="000000"/>
          <w:sz w:val="22"/>
          <w:szCs w:val="22"/>
        </w:rPr>
        <w:t xml:space="preserve">sobre Inclusión (Ley de Autismo) y Convivencia Escolar, en 2 </w:t>
      </w:r>
      <w:r w:rsidR="00F62AA4">
        <w:rPr>
          <w:color w:val="000000"/>
          <w:sz w:val="22"/>
          <w:szCs w:val="22"/>
        </w:rPr>
        <w:t>días</w:t>
      </w:r>
      <w:r w:rsidR="005B324B">
        <w:rPr>
          <w:color w:val="000000"/>
          <w:sz w:val="22"/>
          <w:szCs w:val="22"/>
        </w:rPr>
        <w:t xml:space="preserve">. </w:t>
      </w:r>
      <w:r w:rsidR="005B324B">
        <w:rPr>
          <w:color w:val="000000"/>
          <w:sz w:val="22"/>
          <w:szCs w:val="22"/>
        </w:rPr>
        <w:lastRenderedPageBreak/>
        <w:t>Posteriormente l</w:t>
      </w:r>
      <w:r w:rsidRPr="006E5F33">
        <w:rPr>
          <w:color w:val="000000"/>
          <w:sz w:val="22"/>
          <w:szCs w:val="22"/>
        </w:rPr>
        <w:t xml:space="preserve">a segunda parte, debe ser </w:t>
      </w:r>
      <w:r w:rsidR="005B324B">
        <w:rPr>
          <w:color w:val="000000"/>
          <w:sz w:val="22"/>
          <w:szCs w:val="22"/>
        </w:rPr>
        <w:t>organizada solo para docentes sobre el tema de Liderazgo Docente</w:t>
      </w:r>
      <w:r w:rsidR="00F62AA4">
        <w:rPr>
          <w:color w:val="000000"/>
          <w:sz w:val="22"/>
          <w:szCs w:val="22"/>
        </w:rPr>
        <w:t xml:space="preserve"> (3 días)</w:t>
      </w:r>
      <w:r w:rsidR="005B324B">
        <w:rPr>
          <w:color w:val="000000"/>
          <w:sz w:val="22"/>
          <w:szCs w:val="22"/>
        </w:rPr>
        <w:t>.</w:t>
      </w:r>
    </w:p>
    <w:bookmarkEnd w:id="0"/>
    <w:p w14:paraId="32A86FB7" w14:textId="77777777" w:rsidR="00603B40" w:rsidRDefault="00603B40" w:rsidP="00BC1411">
      <w:pPr>
        <w:widowControl/>
        <w:autoSpaceDE/>
        <w:autoSpaceDN/>
        <w:adjustRightInd/>
        <w:spacing w:line="360" w:lineRule="auto"/>
        <w:contextualSpacing/>
        <w:jc w:val="both"/>
        <w:rPr>
          <w:b/>
          <w:sz w:val="22"/>
          <w:szCs w:val="22"/>
        </w:rPr>
      </w:pPr>
    </w:p>
    <w:p w14:paraId="02D29A99" w14:textId="77777777" w:rsidR="00ED7DDB" w:rsidRDefault="00884829" w:rsidP="00ED7DDB">
      <w:pPr>
        <w:spacing w:line="276" w:lineRule="auto"/>
        <w:jc w:val="both"/>
      </w:pPr>
      <w:r w:rsidRPr="00884829">
        <w:rPr>
          <w:b/>
          <w:sz w:val="22"/>
          <w:szCs w:val="22"/>
        </w:rPr>
        <w:t>Recepción</w:t>
      </w:r>
      <w:r w:rsidR="00ED7DDB">
        <w:rPr>
          <w:b/>
          <w:sz w:val="22"/>
          <w:szCs w:val="22"/>
        </w:rPr>
        <w:t xml:space="preserve"> del servicio</w:t>
      </w:r>
      <w:r w:rsidR="002E55C8" w:rsidRPr="002E55C8">
        <w:t xml:space="preserve"> </w:t>
      </w:r>
    </w:p>
    <w:p w14:paraId="64818E43" w14:textId="77777777" w:rsidR="00FA64A2" w:rsidRDefault="00FA64A2" w:rsidP="00FA64A2">
      <w:pPr>
        <w:spacing w:line="360" w:lineRule="auto"/>
        <w:jc w:val="both"/>
        <w:rPr>
          <w:sz w:val="24"/>
          <w:szCs w:val="24"/>
        </w:rPr>
      </w:pPr>
    </w:p>
    <w:p w14:paraId="593B8066" w14:textId="0C8EDFA2" w:rsidR="00A15D84" w:rsidRDefault="008701AA" w:rsidP="00FA64A2">
      <w:pPr>
        <w:spacing w:line="360" w:lineRule="auto"/>
        <w:jc w:val="both"/>
        <w:rPr>
          <w:sz w:val="24"/>
          <w:szCs w:val="24"/>
        </w:rPr>
      </w:pPr>
      <w:r w:rsidRPr="007670AE">
        <w:rPr>
          <w:sz w:val="24"/>
          <w:szCs w:val="24"/>
        </w:rPr>
        <w:t xml:space="preserve">Durante </w:t>
      </w:r>
      <w:r w:rsidR="001929C5">
        <w:rPr>
          <w:sz w:val="24"/>
          <w:szCs w:val="24"/>
        </w:rPr>
        <w:t xml:space="preserve">Primer </w:t>
      </w:r>
      <w:r w:rsidRPr="007670AE">
        <w:rPr>
          <w:sz w:val="24"/>
          <w:szCs w:val="24"/>
        </w:rPr>
        <w:t>semestre</w:t>
      </w:r>
      <w:r w:rsidR="00E34ABC" w:rsidRPr="007670AE">
        <w:rPr>
          <w:sz w:val="24"/>
          <w:szCs w:val="24"/>
        </w:rPr>
        <w:t>, desde el</w:t>
      </w:r>
      <w:r w:rsidRPr="007670AE">
        <w:rPr>
          <w:sz w:val="24"/>
          <w:szCs w:val="24"/>
        </w:rPr>
        <w:t xml:space="preserve"> </w:t>
      </w:r>
      <w:r w:rsidR="001929C5">
        <w:rPr>
          <w:sz w:val="24"/>
          <w:szCs w:val="24"/>
        </w:rPr>
        <w:t>2</w:t>
      </w:r>
      <w:r w:rsidR="005B324B">
        <w:rPr>
          <w:sz w:val="24"/>
          <w:szCs w:val="24"/>
        </w:rPr>
        <w:t>3</w:t>
      </w:r>
      <w:r w:rsidRPr="007670AE">
        <w:rPr>
          <w:sz w:val="24"/>
          <w:szCs w:val="24"/>
        </w:rPr>
        <w:t xml:space="preserve"> de </w:t>
      </w:r>
      <w:r w:rsidR="00D55921">
        <w:rPr>
          <w:sz w:val="24"/>
          <w:szCs w:val="24"/>
        </w:rPr>
        <w:t>f</w:t>
      </w:r>
      <w:r w:rsidR="001929C5">
        <w:rPr>
          <w:sz w:val="24"/>
          <w:szCs w:val="24"/>
        </w:rPr>
        <w:t>ebrero</w:t>
      </w:r>
      <w:r w:rsidRPr="007670AE">
        <w:rPr>
          <w:sz w:val="24"/>
          <w:szCs w:val="24"/>
        </w:rPr>
        <w:t xml:space="preserve"> al </w:t>
      </w:r>
      <w:r w:rsidR="00D32C67">
        <w:rPr>
          <w:sz w:val="24"/>
          <w:szCs w:val="24"/>
        </w:rPr>
        <w:t xml:space="preserve">27 </w:t>
      </w:r>
      <w:r w:rsidRPr="007670AE">
        <w:rPr>
          <w:sz w:val="24"/>
          <w:szCs w:val="24"/>
        </w:rPr>
        <w:t>de</w:t>
      </w:r>
      <w:r w:rsidR="00D55921">
        <w:rPr>
          <w:sz w:val="24"/>
          <w:szCs w:val="24"/>
        </w:rPr>
        <w:t xml:space="preserve"> </w:t>
      </w:r>
      <w:r w:rsidR="006E5F33">
        <w:rPr>
          <w:sz w:val="24"/>
          <w:szCs w:val="24"/>
        </w:rPr>
        <w:t xml:space="preserve">febrero </w:t>
      </w:r>
      <w:r w:rsidR="006E5F33" w:rsidRPr="007670AE">
        <w:rPr>
          <w:sz w:val="24"/>
          <w:szCs w:val="24"/>
        </w:rPr>
        <w:t>de</w:t>
      </w:r>
      <w:r w:rsidRPr="007670AE">
        <w:rPr>
          <w:sz w:val="24"/>
          <w:szCs w:val="24"/>
        </w:rPr>
        <w:t xml:space="preserve"> 202</w:t>
      </w:r>
      <w:r w:rsidR="005B324B">
        <w:rPr>
          <w:sz w:val="24"/>
          <w:szCs w:val="24"/>
        </w:rPr>
        <w:t>6</w:t>
      </w:r>
      <w:r w:rsidR="00D32C67">
        <w:rPr>
          <w:sz w:val="24"/>
          <w:szCs w:val="24"/>
        </w:rPr>
        <w:t>.</w:t>
      </w:r>
    </w:p>
    <w:p w14:paraId="3ECA18C1" w14:textId="77777777" w:rsidR="00A74DB2" w:rsidRDefault="00A74DB2" w:rsidP="00FA64A2">
      <w:pPr>
        <w:spacing w:line="360" w:lineRule="auto"/>
        <w:jc w:val="both"/>
        <w:rPr>
          <w:sz w:val="24"/>
          <w:szCs w:val="24"/>
        </w:rPr>
      </w:pPr>
    </w:p>
    <w:p w14:paraId="15EF6095" w14:textId="35365C2C" w:rsidR="00A74DB2" w:rsidRPr="00240571" w:rsidRDefault="00A74DB2" w:rsidP="00FA64A2">
      <w:pPr>
        <w:spacing w:line="360" w:lineRule="auto"/>
        <w:jc w:val="both"/>
        <w:rPr>
          <w:b/>
          <w:bCs/>
          <w:sz w:val="24"/>
          <w:szCs w:val="24"/>
        </w:rPr>
      </w:pPr>
      <w:r w:rsidRPr="00240571">
        <w:rPr>
          <w:b/>
          <w:bCs/>
          <w:sz w:val="24"/>
          <w:szCs w:val="24"/>
        </w:rPr>
        <w:t>Insumos</w:t>
      </w:r>
    </w:p>
    <w:p w14:paraId="61F5D550" w14:textId="083474D3" w:rsidR="00A74DB2" w:rsidRDefault="00A74DB2" w:rsidP="00FA64A2">
      <w:pPr>
        <w:spacing w:line="360" w:lineRule="auto"/>
        <w:jc w:val="both"/>
        <w:rPr>
          <w:sz w:val="24"/>
          <w:szCs w:val="24"/>
        </w:rPr>
      </w:pPr>
      <w:r>
        <w:rPr>
          <w:sz w:val="24"/>
          <w:szCs w:val="24"/>
        </w:rPr>
        <w:t xml:space="preserve">Se espera que el oferente, ofrezca el servicio de capacitación indicado, además de </w:t>
      </w:r>
      <w:r w:rsidR="00240571">
        <w:rPr>
          <w:sz w:val="24"/>
          <w:szCs w:val="24"/>
        </w:rPr>
        <w:t xml:space="preserve">1 </w:t>
      </w:r>
      <w:proofErr w:type="spellStart"/>
      <w:r w:rsidR="00240571">
        <w:rPr>
          <w:sz w:val="24"/>
          <w:szCs w:val="24"/>
        </w:rPr>
        <w:t>coffe</w:t>
      </w:r>
      <w:proofErr w:type="spellEnd"/>
      <w:r w:rsidR="00240571">
        <w:rPr>
          <w:sz w:val="24"/>
          <w:szCs w:val="24"/>
        </w:rPr>
        <w:t xml:space="preserve"> por cada día de capacitación y 4 días de almuerzo para todos los participantes.</w:t>
      </w:r>
    </w:p>
    <w:p w14:paraId="5AB9B4A7" w14:textId="77777777" w:rsidR="00D55921" w:rsidRDefault="00D55921" w:rsidP="00FA64A2">
      <w:pPr>
        <w:spacing w:line="360" w:lineRule="auto"/>
        <w:jc w:val="both"/>
        <w:rPr>
          <w:sz w:val="24"/>
          <w:szCs w:val="24"/>
        </w:rPr>
      </w:pPr>
    </w:p>
    <w:p w14:paraId="4C73D11B" w14:textId="77777777" w:rsidR="00D27282" w:rsidRPr="006E5F33" w:rsidRDefault="00D27282" w:rsidP="00D27282">
      <w:pPr>
        <w:pStyle w:val="Default"/>
        <w:spacing w:line="276" w:lineRule="auto"/>
        <w:jc w:val="both"/>
        <w:rPr>
          <w:rFonts w:ascii="Times New Roman" w:hAnsi="Times New Roman" w:cs="Times New Roman"/>
          <w:b/>
          <w:sz w:val="22"/>
          <w:szCs w:val="22"/>
        </w:rPr>
      </w:pPr>
      <w:r w:rsidRPr="006E5F33">
        <w:rPr>
          <w:rFonts w:ascii="Times New Roman" w:hAnsi="Times New Roman" w:cs="Times New Roman"/>
          <w:b/>
        </w:rPr>
        <w:t>Observaciones Especiales</w:t>
      </w:r>
    </w:p>
    <w:p w14:paraId="1229DFD7" w14:textId="77777777" w:rsidR="00D27282" w:rsidRPr="00884829" w:rsidRDefault="00D27282" w:rsidP="00D27282">
      <w:pPr>
        <w:pStyle w:val="Default"/>
        <w:spacing w:line="276" w:lineRule="auto"/>
        <w:jc w:val="both"/>
        <w:rPr>
          <w:rFonts w:ascii="Times New Roman" w:hAnsi="Times New Roman" w:cs="Times New Roman"/>
          <w:b/>
          <w:sz w:val="22"/>
          <w:szCs w:val="22"/>
        </w:rPr>
      </w:pPr>
    </w:p>
    <w:p w14:paraId="6B7CE536" w14:textId="77777777" w:rsidR="00D27282" w:rsidRPr="00CF7CF3" w:rsidRDefault="00D27282" w:rsidP="00D27282">
      <w:pPr>
        <w:pStyle w:val="Default"/>
        <w:spacing w:line="360" w:lineRule="auto"/>
        <w:jc w:val="both"/>
        <w:rPr>
          <w:rFonts w:ascii="Times New Roman" w:eastAsia="Calibri" w:hAnsi="Times New Roman" w:cs="Times New Roman"/>
          <w:sz w:val="22"/>
          <w:szCs w:val="22"/>
          <w:lang w:val="es-CL" w:eastAsia="en-US"/>
        </w:rPr>
      </w:pPr>
      <w:r w:rsidRPr="00CF7CF3">
        <w:rPr>
          <w:rFonts w:ascii="Times New Roman" w:hAnsi="Times New Roman" w:cs="Times New Roman"/>
          <w:sz w:val="22"/>
          <w:szCs w:val="22"/>
          <w:lang w:val="es-ES_tradnl"/>
        </w:rPr>
        <w:t>Las presentes Bases son obligatorias para los que participen en el concurso, para lo cual se entenderá que son aceptadas por el sólo hecho de formular una oferta.</w:t>
      </w:r>
    </w:p>
    <w:p w14:paraId="31724BF8" w14:textId="77777777" w:rsidR="00F81DE7" w:rsidRPr="00D27282" w:rsidRDefault="00D27282" w:rsidP="00D27282">
      <w:pPr>
        <w:shd w:val="clear" w:color="auto" w:fill="FFFFFF"/>
        <w:spacing w:before="240" w:line="360" w:lineRule="auto"/>
        <w:ind w:left="20" w:right="60"/>
        <w:jc w:val="both"/>
        <w:rPr>
          <w:sz w:val="22"/>
          <w:szCs w:val="22"/>
          <w:lang w:val="es-ES_tradnl"/>
        </w:rPr>
      </w:pPr>
      <w:r w:rsidRPr="00CF7CF3">
        <w:rPr>
          <w:sz w:val="22"/>
          <w:szCs w:val="22"/>
          <w:lang w:val="es-ES_tradnl"/>
        </w:rPr>
        <w:t>Los ins</w:t>
      </w:r>
      <w:r>
        <w:rPr>
          <w:sz w:val="22"/>
          <w:szCs w:val="22"/>
          <w:lang w:val="es-ES_tradnl"/>
        </w:rPr>
        <w:t xml:space="preserve">trumentos indicados en estas </w:t>
      </w:r>
      <w:r w:rsidR="00D95BB8">
        <w:rPr>
          <w:sz w:val="22"/>
          <w:szCs w:val="22"/>
          <w:lang w:val="es-ES_tradnl"/>
        </w:rPr>
        <w:t>bases</w:t>
      </w:r>
      <w:r w:rsidRPr="00CF7CF3">
        <w:rPr>
          <w:sz w:val="22"/>
          <w:szCs w:val="22"/>
          <w:lang w:val="es-ES_tradnl"/>
        </w:rPr>
        <w:t xml:space="preserve"> forman parte integrante del presente llamado a concurso, junto a los siguientes a</w:t>
      </w:r>
      <w:r>
        <w:rPr>
          <w:sz w:val="22"/>
          <w:szCs w:val="22"/>
          <w:lang w:val="es-ES_tradnl"/>
        </w:rPr>
        <w:t>ntecedentes y alcances:</w:t>
      </w:r>
    </w:p>
    <w:p w14:paraId="08D92C9C" w14:textId="77777777" w:rsidR="00F81DE7" w:rsidRPr="00D27282" w:rsidRDefault="00F81DE7" w:rsidP="00FD6CEC">
      <w:pPr>
        <w:numPr>
          <w:ilvl w:val="0"/>
          <w:numId w:val="1"/>
        </w:numPr>
        <w:spacing w:before="240" w:line="276" w:lineRule="auto"/>
        <w:jc w:val="both"/>
        <w:rPr>
          <w:sz w:val="22"/>
          <w:szCs w:val="22"/>
        </w:rPr>
      </w:pPr>
      <w:r w:rsidRPr="00D27282">
        <w:rPr>
          <w:sz w:val="22"/>
          <w:szCs w:val="22"/>
        </w:rPr>
        <w:t>Las Bases Administrativas.</w:t>
      </w:r>
    </w:p>
    <w:p w14:paraId="0E91030A" w14:textId="77777777" w:rsidR="00126803" w:rsidRPr="00D27282" w:rsidRDefault="00F81DE7" w:rsidP="00126803">
      <w:pPr>
        <w:numPr>
          <w:ilvl w:val="0"/>
          <w:numId w:val="1"/>
        </w:numPr>
        <w:spacing w:before="240" w:line="276" w:lineRule="auto"/>
        <w:jc w:val="both"/>
        <w:rPr>
          <w:sz w:val="22"/>
          <w:szCs w:val="22"/>
        </w:rPr>
      </w:pPr>
      <w:r w:rsidRPr="00D27282">
        <w:rPr>
          <w:sz w:val="22"/>
          <w:szCs w:val="22"/>
        </w:rPr>
        <w:t>Especificaciones Técnicas.</w:t>
      </w:r>
    </w:p>
    <w:p w14:paraId="6C2E4A1B" w14:textId="77777777" w:rsidR="00126803" w:rsidRDefault="00126803" w:rsidP="00126803">
      <w:pPr>
        <w:numPr>
          <w:ilvl w:val="0"/>
          <w:numId w:val="1"/>
        </w:numPr>
        <w:spacing w:before="240" w:line="276" w:lineRule="auto"/>
        <w:jc w:val="both"/>
        <w:rPr>
          <w:sz w:val="22"/>
          <w:szCs w:val="22"/>
        </w:rPr>
      </w:pPr>
      <w:r w:rsidRPr="00D27282">
        <w:rPr>
          <w:sz w:val="22"/>
          <w:szCs w:val="22"/>
        </w:rPr>
        <w:t>Formatos de los Formularios 1,</w:t>
      </w:r>
      <w:r w:rsidR="00A15D84" w:rsidRPr="00D27282">
        <w:rPr>
          <w:sz w:val="22"/>
          <w:szCs w:val="22"/>
        </w:rPr>
        <w:t xml:space="preserve"> </w:t>
      </w:r>
      <w:r w:rsidRPr="00D27282">
        <w:rPr>
          <w:sz w:val="22"/>
          <w:szCs w:val="22"/>
        </w:rPr>
        <w:t>2,</w:t>
      </w:r>
      <w:r w:rsidR="00A15D84" w:rsidRPr="00D27282">
        <w:rPr>
          <w:sz w:val="22"/>
          <w:szCs w:val="22"/>
        </w:rPr>
        <w:t xml:space="preserve"> </w:t>
      </w:r>
      <w:r w:rsidRPr="00D27282">
        <w:rPr>
          <w:sz w:val="22"/>
          <w:szCs w:val="22"/>
        </w:rPr>
        <w:t>3 y 4</w:t>
      </w:r>
    </w:p>
    <w:p w14:paraId="19F5BA31" w14:textId="77777777" w:rsidR="006E5F33" w:rsidRPr="00D27282" w:rsidRDefault="006E5F33" w:rsidP="006E5F33">
      <w:pPr>
        <w:spacing w:before="240" w:line="276" w:lineRule="auto"/>
        <w:ind w:left="720"/>
        <w:jc w:val="both"/>
        <w:rPr>
          <w:sz w:val="22"/>
          <w:szCs w:val="22"/>
        </w:rPr>
      </w:pPr>
    </w:p>
    <w:p w14:paraId="46DDE5D8" w14:textId="77777777" w:rsidR="00F81DE7" w:rsidRPr="00884829" w:rsidRDefault="00F81DE7" w:rsidP="00FD6CEC">
      <w:pPr>
        <w:spacing w:line="276" w:lineRule="auto"/>
        <w:jc w:val="both"/>
        <w:rPr>
          <w:b/>
          <w:bCs/>
          <w:sz w:val="22"/>
          <w:szCs w:val="22"/>
          <w:lang w:val="es-ES_tradnl"/>
        </w:rPr>
      </w:pPr>
    </w:p>
    <w:p w14:paraId="49C76902" w14:textId="026A1691" w:rsidR="00F81DE7" w:rsidRPr="00884829" w:rsidRDefault="006E5F33" w:rsidP="00603B40">
      <w:pPr>
        <w:spacing w:line="276" w:lineRule="auto"/>
        <w:jc w:val="both"/>
        <w:rPr>
          <w:b/>
          <w:bCs/>
          <w:spacing w:val="-12"/>
          <w:sz w:val="22"/>
          <w:szCs w:val="22"/>
          <w:lang w:val="es-ES_tradnl"/>
        </w:rPr>
      </w:pPr>
      <w:r>
        <w:rPr>
          <w:b/>
          <w:bCs/>
          <w:spacing w:val="-12"/>
          <w:sz w:val="22"/>
          <w:szCs w:val="22"/>
          <w:lang w:val="es-ES_tradnl"/>
        </w:rPr>
        <w:t xml:space="preserve">2.- </w:t>
      </w:r>
      <w:r w:rsidRPr="00884829">
        <w:rPr>
          <w:b/>
          <w:bCs/>
          <w:spacing w:val="-12"/>
          <w:sz w:val="22"/>
          <w:szCs w:val="22"/>
          <w:lang w:val="es-ES_tradnl"/>
        </w:rPr>
        <w:t>OFERENTES</w:t>
      </w:r>
      <w:r w:rsidR="00F81DE7" w:rsidRPr="00884829">
        <w:rPr>
          <w:b/>
          <w:bCs/>
          <w:spacing w:val="-12"/>
          <w:sz w:val="22"/>
          <w:szCs w:val="22"/>
          <w:lang w:val="es-ES_tradnl"/>
        </w:rPr>
        <w:t xml:space="preserve"> QUE PUEDEN PARTICIPAR</w:t>
      </w:r>
    </w:p>
    <w:p w14:paraId="02144DE4" w14:textId="77777777" w:rsidR="004F59F2" w:rsidRPr="00884829" w:rsidRDefault="004F59F2" w:rsidP="004F59F2">
      <w:pPr>
        <w:pStyle w:val="Prrafodelista"/>
        <w:spacing w:line="276" w:lineRule="auto"/>
        <w:ind w:left="1080"/>
        <w:jc w:val="both"/>
        <w:rPr>
          <w:rFonts w:ascii="Times New Roman" w:hAnsi="Times New Roman" w:cs="Times New Roman"/>
          <w:b/>
          <w:bCs/>
          <w:spacing w:val="-12"/>
          <w:sz w:val="22"/>
          <w:szCs w:val="22"/>
          <w:lang w:val="es-ES_tradnl"/>
        </w:rPr>
      </w:pPr>
    </w:p>
    <w:p w14:paraId="5FFCE756" w14:textId="4C9A9883" w:rsidR="002D4A10" w:rsidRPr="00884829" w:rsidRDefault="00F81DE7" w:rsidP="00D32C67">
      <w:pPr>
        <w:widowControl/>
        <w:spacing w:line="360" w:lineRule="auto"/>
        <w:jc w:val="both"/>
        <w:rPr>
          <w:rFonts w:eastAsia="Calibri"/>
          <w:b/>
          <w:sz w:val="22"/>
          <w:szCs w:val="22"/>
          <w:lang w:eastAsia="en-US"/>
        </w:rPr>
      </w:pPr>
      <w:r w:rsidRPr="00884829">
        <w:rPr>
          <w:sz w:val="22"/>
          <w:szCs w:val="22"/>
          <w:lang w:val="es-ES_tradnl"/>
        </w:rPr>
        <w:t xml:space="preserve">Podrá participar en esta propuesta toda persona natural o jurídica, </w:t>
      </w:r>
      <w:r w:rsidR="00251C7E" w:rsidRPr="00884829">
        <w:rPr>
          <w:sz w:val="22"/>
          <w:szCs w:val="22"/>
        </w:rPr>
        <w:t>e</w:t>
      </w:r>
      <w:r w:rsidRPr="00884829">
        <w:rPr>
          <w:sz w:val="22"/>
          <w:szCs w:val="22"/>
        </w:rPr>
        <w:t>l oferente debe encontrarse inscrito en el Registro de Asistencia Técnica Educativa del Ministerio de Educación, según lo es</w:t>
      </w:r>
      <w:r w:rsidR="00251C7E" w:rsidRPr="00884829">
        <w:rPr>
          <w:sz w:val="22"/>
          <w:szCs w:val="22"/>
        </w:rPr>
        <w:t xml:space="preserve">tablecido en la Ley </w:t>
      </w:r>
      <w:proofErr w:type="spellStart"/>
      <w:r w:rsidR="00251C7E" w:rsidRPr="00884829">
        <w:rPr>
          <w:sz w:val="22"/>
          <w:szCs w:val="22"/>
        </w:rPr>
        <w:t>Nº</w:t>
      </w:r>
      <w:proofErr w:type="spellEnd"/>
      <w:r w:rsidR="00251C7E" w:rsidRPr="00884829">
        <w:rPr>
          <w:sz w:val="22"/>
          <w:szCs w:val="22"/>
        </w:rPr>
        <w:t xml:space="preserve"> 20.845</w:t>
      </w:r>
      <w:r w:rsidRPr="00884829">
        <w:rPr>
          <w:sz w:val="22"/>
          <w:szCs w:val="22"/>
        </w:rPr>
        <w:t xml:space="preserve"> y además debe tener registrado</w:t>
      </w:r>
      <w:r w:rsidR="00187C12" w:rsidRPr="00884829">
        <w:rPr>
          <w:sz w:val="22"/>
          <w:szCs w:val="22"/>
        </w:rPr>
        <w:t xml:space="preserve"> el servicio</w:t>
      </w:r>
      <w:r w:rsidR="00EE6126" w:rsidRPr="00884829">
        <w:rPr>
          <w:sz w:val="22"/>
          <w:szCs w:val="22"/>
        </w:rPr>
        <w:t xml:space="preserve"> </w:t>
      </w:r>
      <w:r w:rsidR="002D5B16">
        <w:rPr>
          <w:b/>
          <w:sz w:val="22"/>
          <w:szCs w:val="22"/>
        </w:rPr>
        <w:t>de gestión curricular</w:t>
      </w:r>
      <w:r w:rsidR="005B324B">
        <w:rPr>
          <w:b/>
          <w:sz w:val="22"/>
          <w:szCs w:val="22"/>
        </w:rPr>
        <w:t xml:space="preserve"> y convivencia escolar</w:t>
      </w:r>
      <w:r w:rsidR="00A15D84">
        <w:rPr>
          <w:b/>
          <w:sz w:val="22"/>
          <w:szCs w:val="22"/>
        </w:rPr>
        <w:t>.</w:t>
      </w:r>
    </w:p>
    <w:p w14:paraId="0443C157" w14:textId="77777777" w:rsidR="00F81DE7" w:rsidRPr="00A82038" w:rsidRDefault="00F81DE7" w:rsidP="00FD6CEC">
      <w:pPr>
        <w:shd w:val="clear" w:color="auto" w:fill="FFFFFF"/>
        <w:tabs>
          <w:tab w:val="left" w:pos="600"/>
        </w:tabs>
        <w:spacing w:before="240" w:line="276" w:lineRule="auto"/>
        <w:jc w:val="both"/>
        <w:outlineLvl w:val="0"/>
        <w:rPr>
          <w:sz w:val="22"/>
          <w:szCs w:val="22"/>
        </w:rPr>
      </w:pPr>
      <w:r w:rsidRPr="00884829">
        <w:rPr>
          <w:b/>
          <w:bCs/>
          <w:sz w:val="22"/>
          <w:szCs w:val="22"/>
          <w:lang w:val="es-ES_tradnl"/>
        </w:rPr>
        <w:t>3.</w:t>
      </w:r>
      <w:r w:rsidRPr="00884829">
        <w:rPr>
          <w:b/>
          <w:bCs/>
          <w:sz w:val="22"/>
          <w:szCs w:val="22"/>
          <w:lang w:val="es-ES_tradnl"/>
        </w:rPr>
        <w:tab/>
      </w:r>
      <w:r w:rsidRPr="00A82038">
        <w:rPr>
          <w:b/>
          <w:bCs/>
          <w:spacing w:val="-17"/>
          <w:sz w:val="22"/>
          <w:szCs w:val="22"/>
          <w:lang w:val="es-ES_tradnl"/>
        </w:rPr>
        <w:t>IDENTIFICACIONES DE LOS SERVICIOS</w:t>
      </w:r>
    </w:p>
    <w:p w14:paraId="365CCAB9" w14:textId="77777777" w:rsidR="00EE6126" w:rsidRPr="00A82038" w:rsidRDefault="00EE6126" w:rsidP="00EE6126">
      <w:pPr>
        <w:spacing w:line="360" w:lineRule="auto"/>
        <w:rPr>
          <w:sz w:val="22"/>
          <w:szCs w:val="22"/>
        </w:rPr>
      </w:pPr>
    </w:p>
    <w:p w14:paraId="62057CC6" w14:textId="548D0CF6" w:rsidR="00F81DE7" w:rsidRPr="005B324B" w:rsidRDefault="00F81DE7" w:rsidP="006E5F33">
      <w:pPr>
        <w:pStyle w:val="Prrafodelista"/>
        <w:ind w:left="0"/>
        <w:jc w:val="both"/>
        <w:rPr>
          <w:rFonts w:ascii="Times New Roman" w:hAnsi="Times New Roman" w:cs="Times New Roman"/>
          <w:b/>
          <w:bCs/>
          <w:color w:val="000000"/>
          <w:sz w:val="14"/>
          <w:szCs w:val="14"/>
        </w:rPr>
      </w:pPr>
      <w:r w:rsidRPr="00A82038">
        <w:rPr>
          <w:rFonts w:ascii="Times New Roman" w:hAnsi="Times New Roman" w:cs="Times New Roman"/>
          <w:b/>
          <w:sz w:val="22"/>
          <w:szCs w:val="22"/>
        </w:rPr>
        <w:t>3.1.   NOMBRE DEL SERVICIO:</w:t>
      </w:r>
      <w:r w:rsidR="00C222AF" w:rsidRPr="00A82038">
        <w:rPr>
          <w:rFonts w:ascii="Times New Roman" w:hAnsi="Times New Roman" w:cs="Times New Roman"/>
          <w:b/>
          <w:sz w:val="22"/>
          <w:szCs w:val="22"/>
        </w:rPr>
        <w:t xml:space="preserve"> </w:t>
      </w:r>
      <w:r w:rsidR="006E5F33" w:rsidRPr="005B324B">
        <w:rPr>
          <w:rFonts w:ascii="Times New Roman" w:hAnsi="Times New Roman" w:cs="Times New Roman"/>
          <w:b/>
          <w:sz w:val="22"/>
          <w:szCs w:val="22"/>
        </w:rPr>
        <w:t>“</w:t>
      </w:r>
      <w:r w:rsidR="005B324B" w:rsidRPr="005B324B">
        <w:rPr>
          <w:rFonts w:ascii="Times New Roman" w:hAnsi="Times New Roman" w:cs="Times New Roman"/>
          <w:b/>
          <w:sz w:val="24"/>
          <w:szCs w:val="24"/>
        </w:rPr>
        <w:t>Capacitación Integral en Convivencia Escolar, Inclusión Educativa y Liderazgo Docente</w:t>
      </w:r>
      <w:r w:rsidR="00C222AF" w:rsidRPr="005B324B">
        <w:rPr>
          <w:rFonts w:ascii="Times New Roman" w:hAnsi="Times New Roman" w:cs="Times New Roman"/>
          <w:b/>
          <w:bCs/>
          <w:color w:val="000000"/>
          <w:sz w:val="14"/>
          <w:szCs w:val="14"/>
        </w:rPr>
        <w:t>”</w:t>
      </w:r>
    </w:p>
    <w:p w14:paraId="34F4A4C7" w14:textId="77777777" w:rsidR="006E5F33" w:rsidRPr="00A82038" w:rsidRDefault="006E5F33" w:rsidP="006E5F33">
      <w:pPr>
        <w:pStyle w:val="Prrafodelista"/>
        <w:ind w:left="0"/>
        <w:jc w:val="both"/>
        <w:rPr>
          <w:rFonts w:ascii="Times New Roman" w:hAnsi="Times New Roman" w:cs="Times New Roman"/>
          <w:b/>
          <w:color w:val="FF0000"/>
          <w:sz w:val="22"/>
          <w:szCs w:val="22"/>
        </w:rPr>
      </w:pPr>
    </w:p>
    <w:p w14:paraId="0790AC72" w14:textId="77777777" w:rsidR="003812EB" w:rsidRPr="00A82038" w:rsidRDefault="00F81DE7" w:rsidP="00901F7C">
      <w:pPr>
        <w:pStyle w:val="Prrafodelista"/>
        <w:numPr>
          <w:ilvl w:val="1"/>
          <w:numId w:val="22"/>
        </w:numPr>
        <w:spacing w:line="276" w:lineRule="auto"/>
        <w:rPr>
          <w:rFonts w:ascii="Times New Roman" w:hAnsi="Times New Roman" w:cs="Times New Roman"/>
          <w:sz w:val="22"/>
          <w:szCs w:val="22"/>
        </w:rPr>
      </w:pPr>
      <w:r w:rsidRPr="00A82038">
        <w:rPr>
          <w:rFonts w:ascii="Times New Roman" w:hAnsi="Times New Roman" w:cs="Times New Roman"/>
          <w:b/>
          <w:sz w:val="22"/>
          <w:szCs w:val="22"/>
        </w:rPr>
        <w:lastRenderedPageBreak/>
        <w:t>FINANCIAMIENTO:</w:t>
      </w:r>
      <w:r w:rsidRPr="00A82038">
        <w:rPr>
          <w:rFonts w:ascii="Times New Roman" w:hAnsi="Times New Roman" w:cs="Times New Roman"/>
          <w:sz w:val="22"/>
          <w:szCs w:val="22"/>
        </w:rPr>
        <w:t xml:space="preserve"> </w:t>
      </w:r>
      <w:r w:rsidR="00884829" w:rsidRPr="00A82038">
        <w:rPr>
          <w:rFonts w:ascii="Times New Roman" w:hAnsi="Times New Roman" w:cs="Times New Roman"/>
          <w:sz w:val="22"/>
          <w:szCs w:val="22"/>
        </w:rPr>
        <w:t>Fondos SEP</w:t>
      </w:r>
    </w:p>
    <w:p w14:paraId="54345633" w14:textId="77777777" w:rsidR="003812EB" w:rsidRPr="00A82038" w:rsidRDefault="003812EB" w:rsidP="00FD6CEC">
      <w:pPr>
        <w:spacing w:line="276" w:lineRule="auto"/>
        <w:rPr>
          <w:sz w:val="22"/>
          <w:szCs w:val="22"/>
        </w:rPr>
      </w:pPr>
    </w:p>
    <w:p w14:paraId="76DBB29F" w14:textId="416A0D45" w:rsidR="00B91E2C" w:rsidRPr="00A82038" w:rsidRDefault="00F81DE7" w:rsidP="00A82038">
      <w:pPr>
        <w:pStyle w:val="Prrafodelista"/>
        <w:numPr>
          <w:ilvl w:val="1"/>
          <w:numId w:val="22"/>
        </w:numPr>
        <w:spacing w:line="276" w:lineRule="auto"/>
        <w:rPr>
          <w:rFonts w:ascii="Times New Roman" w:hAnsi="Times New Roman" w:cs="Times New Roman"/>
          <w:color w:val="000000"/>
          <w:sz w:val="22"/>
          <w:szCs w:val="22"/>
        </w:rPr>
      </w:pPr>
      <w:r w:rsidRPr="00A82038">
        <w:rPr>
          <w:rFonts w:ascii="Times New Roman" w:hAnsi="Times New Roman" w:cs="Times New Roman"/>
          <w:b/>
          <w:sz w:val="22"/>
          <w:szCs w:val="22"/>
        </w:rPr>
        <w:t>PRESUPUESTO</w:t>
      </w:r>
      <w:r w:rsidR="002D4A10" w:rsidRPr="00A82038">
        <w:rPr>
          <w:rFonts w:ascii="Times New Roman" w:hAnsi="Times New Roman" w:cs="Times New Roman"/>
          <w:b/>
          <w:sz w:val="22"/>
          <w:szCs w:val="22"/>
        </w:rPr>
        <w:t xml:space="preserve"> MÁ</w:t>
      </w:r>
      <w:r w:rsidR="007919B9" w:rsidRPr="00A82038">
        <w:rPr>
          <w:rFonts w:ascii="Times New Roman" w:hAnsi="Times New Roman" w:cs="Times New Roman"/>
          <w:b/>
          <w:sz w:val="22"/>
          <w:szCs w:val="22"/>
        </w:rPr>
        <w:t>XIMO</w:t>
      </w:r>
      <w:r w:rsidRPr="00A82038">
        <w:rPr>
          <w:rFonts w:ascii="Times New Roman" w:hAnsi="Times New Roman" w:cs="Times New Roman"/>
          <w:b/>
          <w:sz w:val="22"/>
          <w:szCs w:val="22"/>
        </w:rPr>
        <w:t xml:space="preserve"> DISPONIBLE:</w:t>
      </w:r>
      <w:r w:rsidR="004F59F2" w:rsidRPr="00A82038">
        <w:rPr>
          <w:rFonts w:ascii="Times New Roman" w:hAnsi="Times New Roman" w:cs="Times New Roman"/>
          <w:b/>
          <w:sz w:val="22"/>
          <w:szCs w:val="22"/>
        </w:rPr>
        <w:t xml:space="preserve"> </w:t>
      </w:r>
      <w:r w:rsidRPr="00A82038">
        <w:rPr>
          <w:rFonts w:ascii="Times New Roman" w:hAnsi="Times New Roman" w:cs="Times New Roman"/>
          <w:sz w:val="22"/>
          <w:szCs w:val="22"/>
        </w:rPr>
        <w:t>$</w:t>
      </w:r>
      <w:r w:rsidR="00C222AF" w:rsidRPr="00A82038">
        <w:rPr>
          <w:rFonts w:ascii="Times New Roman" w:hAnsi="Times New Roman" w:cs="Times New Roman"/>
          <w:color w:val="000000"/>
          <w:sz w:val="22"/>
          <w:szCs w:val="22"/>
        </w:rPr>
        <w:t xml:space="preserve"> </w:t>
      </w:r>
      <w:r w:rsidR="005B324B">
        <w:rPr>
          <w:rFonts w:ascii="Times New Roman" w:hAnsi="Times New Roman" w:cs="Times New Roman"/>
          <w:color w:val="000000"/>
          <w:sz w:val="22"/>
          <w:szCs w:val="22"/>
        </w:rPr>
        <w:t>1</w:t>
      </w:r>
      <w:r w:rsidR="005D22FA">
        <w:rPr>
          <w:rFonts w:ascii="Times New Roman" w:hAnsi="Times New Roman" w:cs="Times New Roman"/>
          <w:color w:val="000000"/>
          <w:sz w:val="22"/>
          <w:szCs w:val="22"/>
        </w:rPr>
        <w:t>2</w:t>
      </w:r>
      <w:r w:rsidR="002C093F" w:rsidRPr="00A82038">
        <w:rPr>
          <w:rFonts w:ascii="Times New Roman" w:hAnsi="Times New Roman" w:cs="Times New Roman"/>
          <w:color w:val="000000"/>
          <w:sz w:val="22"/>
          <w:szCs w:val="22"/>
        </w:rPr>
        <w:t xml:space="preserve">.000.000 </w:t>
      </w:r>
      <w:r w:rsidR="006455C6" w:rsidRPr="00A82038">
        <w:rPr>
          <w:rFonts w:ascii="Times New Roman" w:hAnsi="Times New Roman" w:cs="Times New Roman"/>
          <w:color w:val="000000"/>
          <w:sz w:val="22"/>
          <w:szCs w:val="22"/>
        </w:rPr>
        <w:t>(</w:t>
      </w:r>
      <w:r w:rsidR="00A74DB2">
        <w:rPr>
          <w:rFonts w:ascii="Times New Roman" w:hAnsi="Times New Roman" w:cs="Times New Roman"/>
          <w:color w:val="000000"/>
          <w:sz w:val="22"/>
          <w:szCs w:val="22"/>
        </w:rPr>
        <w:t>doce</w:t>
      </w:r>
      <w:r w:rsidR="00C222AF" w:rsidRPr="00A82038">
        <w:rPr>
          <w:rFonts w:ascii="Times New Roman" w:hAnsi="Times New Roman" w:cs="Times New Roman"/>
          <w:color w:val="000000"/>
          <w:sz w:val="22"/>
          <w:szCs w:val="22"/>
        </w:rPr>
        <w:t xml:space="preserve"> millones</w:t>
      </w:r>
      <w:r w:rsidR="00A74DB2">
        <w:rPr>
          <w:rFonts w:ascii="Times New Roman" w:hAnsi="Times New Roman" w:cs="Times New Roman"/>
          <w:color w:val="000000"/>
          <w:sz w:val="22"/>
          <w:szCs w:val="22"/>
        </w:rPr>
        <w:t xml:space="preserve"> de pesos</w:t>
      </w:r>
      <w:r w:rsidR="00C222AF" w:rsidRPr="00A82038">
        <w:rPr>
          <w:rFonts w:ascii="Times New Roman" w:hAnsi="Times New Roman" w:cs="Times New Roman"/>
          <w:color w:val="000000"/>
          <w:sz w:val="22"/>
          <w:szCs w:val="22"/>
        </w:rPr>
        <w:t>)</w:t>
      </w:r>
    </w:p>
    <w:p w14:paraId="176506F1" w14:textId="77777777" w:rsidR="00A82038" w:rsidRPr="00A82038" w:rsidRDefault="00A82038" w:rsidP="00A82038">
      <w:pPr>
        <w:pStyle w:val="Prrafodelista"/>
        <w:rPr>
          <w:rFonts w:ascii="Times New Roman" w:hAnsi="Times New Roman" w:cs="Times New Roman"/>
          <w:color w:val="000000"/>
          <w:sz w:val="22"/>
          <w:szCs w:val="22"/>
        </w:rPr>
      </w:pPr>
    </w:p>
    <w:p w14:paraId="4BEDEB5F" w14:textId="77777777" w:rsidR="00A82038" w:rsidRPr="00A82038" w:rsidRDefault="00A82038" w:rsidP="00A82038">
      <w:pPr>
        <w:pStyle w:val="Prrafodelista"/>
        <w:spacing w:line="276" w:lineRule="auto"/>
        <w:ind w:left="720"/>
        <w:rPr>
          <w:rFonts w:ascii="Times New Roman" w:hAnsi="Times New Roman" w:cs="Times New Roman"/>
          <w:color w:val="000000"/>
          <w:sz w:val="22"/>
          <w:szCs w:val="22"/>
        </w:rPr>
      </w:pPr>
    </w:p>
    <w:p w14:paraId="656084A1" w14:textId="77777777" w:rsidR="00F81DE7" w:rsidRPr="00A82038" w:rsidRDefault="0061000F" w:rsidP="00D95BB8">
      <w:pPr>
        <w:spacing w:line="360" w:lineRule="auto"/>
        <w:jc w:val="both"/>
        <w:rPr>
          <w:sz w:val="22"/>
          <w:szCs w:val="22"/>
        </w:rPr>
      </w:pPr>
      <w:r w:rsidRPr="00A82038">
        <w:rPr>
          <w:b/>
          <w:color w:val="000000"/>
          <w:sz w:val="22"/>
          <w:szCs w:val="22"/>
        </w:rPr>
        <w:t>3.</w:t>
      </w:r>
      <w:r w:rsidR="00213E23" w:rsidRPr="00A82038">
        <w:rPr>
          <w:b/>
          <w:color w:val="000000"/>
          <w:sz w:val="22"/>
          <w:szCs w:val="22"/>
        </w:rPr>
        <w:t>4</w:t>
      </w:r>
      <w:r w:rsidR="002A5BEC" w:rsidRPr="00A82038">
        <w:rPr>
          <w:color w:val="000000"/>
          <w:sz w:val="22"/>
          <w:szCs w:val="22"/>
        </w:rPr>
        <w:t xml:space="preserve">.   </w:t>
      </w:r>
      <w:r w:rsidR="00D95BB8" w:rsidRPr="00A82038">
        <w:rPr>
          <w:color w:val="000000"/>
          <w:sz w:val="22"/>
          <w:szCs w:val="22"/>
        </w:rPr>
        <w:t xml:space="preserve">  </w:t>
      </w:r>
      <w:r w:rsidR="00F81DE7" w:rsidRPr="00A82038">
        <w:rPr>
          <w:b/>
          <w:sz w:val="22"/>
          <w:szCs w:val="22"/>
        </w:rPr>
        <w:t>SUPERVISIÓN:</w:t>
      </w:r>
      <w:r w:rsidR="000A4A48" w:rsidRPr="00A82038">
        <w:rPr>
          <w:sz w:val="22"/>
          <w:szCs w:val="22"/>
        </w:rPr>
        <w:t xml:space="preserve"> </w:t>
      </w:r>
      <w:r w:rsidR="00F81DE7" w:rsidRPr="00A82038">
        <w:rPr>
          <w:sz w:val="22"/>
          <w:szCs w:val="22"/>
        </w:rPr>
        <w:t xml:space="preserve">UTP </w:t>
      </w:r>
      <w:r w:rsidR="00467409" w:rsidRPr="00A82038">
        <w:rPr>
          <w:sz w:val="22"/>
          <w:szCs w:val="22"/>
        </w:rPr>
        <w:t>y E</w:t>
      </w:r>
      <w:r w:rsidR="00884829" w:rsidRPr="00A82038">
        <w:rPr>
          <w:sz w:val="22"/>
          <w:szCs w:val="22"/>
        </w:rPr>
        <w:t>quipo Directivo de la Escuela Los Volcanes</w:t>
      </w:r>
      <w:r w:rsidR="00EB43C6" w:rsidRPr="00A82038">
        <w:rPr>
          <w:sz w:val="22"/>
          <w:szCs w:val="22"/>
        </w:rPr>
        <w:t>.</w:t>
      </w:r>
    </w:p>
    <w:p w14:paraId="42CD12E4" w14:textId="77777777" w:rsidR="00145393" w:rsidRPr="00A82038" w:rsidRDefault="00145393" w:rsidP="003D763D">
      <w:pPr>
        <w:spacing w:line="360" w:lineRule="auto"/>
        <w:jc w:val="both"/>
        <w:rPr>
          <w:color w:val="000000"/>
          <w:sz w:val="22"/>
          <w:szCs w:val="22"/>
        </w:rPr>
      </w:pPr>
    </w:p>
    <w:p w14:paraId="505A9F13" w14:textId="77777777" w:rsidR="00F81DE7" w:rsidRPr="00884829" w:rsidRDefault="00F81DE7" w:rsidP="00FD6CEC">
      <w:pPr>
        <w:shd w:val="clear" w:color="auto" w:fill="FFFFFF"/>
        <w:tabs>
          <w:tab w:val="left" w:pos="540"/>
        </w:tabs>
        <w:spacing w:line="276" w:lineRule="auto"/>
        <w:ind w:left="20"/>
        <w:jc w:val="both"/>
        <w:outlineLvl w:val="0"/>
        <w:rPr>
          <w:b/>
          <w:bCs/>
          <w:spacing w:val="-29"/>
          <w:sz w:val="22"/>
          <w:szCs w:val="22"/>
          <w:u w:val="single"/>
          <w:lang w:val="es-ES_tradnl"/>
        </w:rPr>
      </w:pPr>
      <w:r w:rsidRPr="00884829">
        <w:rPr>
          <w:b/>
          <w:bCs/>
          <w:spacing w:val="-9"/>
          <w:sz w:val="22"/>
          <w:szCs w:val="22"/>
          <w:lang w:val="es-ES_tradnl"/>
        </w:rPr>
        <w:t>4.</w:t>
      </w:r>
      <w:r w:rsidRPr="00884829">
        <w:rPr>
          <w:b/>
          <w:bCs/>
          <w:sz w:val="22"/>
          <w:szCs w:val="22"/>
          <w:lang w:val="es-ES_tradnl"/>
        </w:rPr>
        <w:tab/>
      </w:r>
      <w:proofErr w:type="gramStart"/>
      <w:r w:rsidR="00B53610" w:rsidRPr="00884829">
        <w:rPr>
          <w:b/>
          <w:bCs/>
          <w:spacing w:val="-29"/>
          <w:sz w:val="22"/>
          <w:szCs w:val="22"/>
          <w:u w:val="single"/>
          <w:lang w:val="es-ES_tradnl"/>
        </w:rPr>
        <w:t>ETAPAS</w:t>
      </w:r>
      <w:r w:rsidR="00D55921">
        <w:rPr>
          <w:b/>
          <w:bCs/>
          <w:spacing w:val="-29"/>
          <w:sz w:val="22"/>
          <w:szCs w:val="22"/>
          <w:u w:val="single"/>
          <w:lang w:val="es-ES_tradnl"/>
        </w:rPr>
        <w:t xml:space="preserve"> </w:t>
      </w:r>
      <w:r w:rsidR="00B53610" w:rsidRPr="00884829">
        <w:rPr>
          <w:b/>
          <w:bCs/>
          <w:spacing w:val="-29"/>
          <w:sz w:val="22"/>
          <w:szCs w:val="22"/>
          <w:u w:val="single"/>
          <w:lang w:val="es-ES_tradnl"/>
        </w:rPr>
        <w:t xml:space="preserve"> </w:t>
      </w:r>
      <w:r w:rsidR="00B53610">
        <w:rPr>
          <w:b/>
          <w:bCs/>
          <w:spacing w:val="-29"/>
          <w:sz w:val="22"/>
          <w:szCs w:val="22"/>
          <w:u w:val="single"/>
          <w:lang w:val="es-ES_tradnl"/>
        </w:rPr>
        <w:t>Y</w:t>
      </w:r>
      <w:proofErr w:type="gramEnd"/>
      <w:r w:rsidR="00B53610" w:rsidRPr="00884829">
        <w:rPr>
          <w:b/>
          <w:bCs/>
          <w:spacing w:val="-29"/>
          <w:sz w:val="22"/>
          <w:szCs w:val="22"/>
          <w:u w:val="single"/>
          <w:lang w:val="es-ES_tradnl"/>
        </w:rPr>
        <w:t xml:space="preserve"> </w:t>
      </w:r>
      <w:r w:rsidR="00D55921">
        <w:rPr>
          <w:b/>
          <w:bCs/>
          <w:spacing w:val="-29"/>
          <w:sz w:val="22"/>
          <w:szCs w:val="22"/>
          <w:u w:val="single"/>
          <w:lang w:val="es-ES_tradnl"/>
        </w:rPr>
        <w:t xml:space="preserve"> </w:t>
      </w:r>
      <w:r w:rsidR="00B53610" w:rsidRPr="00884829">
        <w:rPr>
          <w:b/>
          <w:bCs/>
          <w:spacing w:val="-29"/>
          <w:sz w:val="22"/>
          <w:szCs w:val="22"/>
          <w:u w:val="single"/>
          <w:lang w:val="es-ES_tradnl"/>
        </w:rPr>
        <w:t>PLAZO</w:t>
      </w:r>
    </w:p>
    <w:p w14:paraId="3F958B79" w14:textId="77777777" w:rsidR="00603B40" w:rsidRPr="00884829" w:rsidRDefault="00603B40" w:rsidP="00FD6CEC">
      <w:pPr>
        <w:shd w:val="clear" w:color="auto" w:fill="FFFFFF"/>
        <w:tabs>
          <w:tab w:val="left" w:pos="540"/>
        </w:tabs>
        <w:spacing w:line="276" w:lineRule="auto"/>
        <w:ind w:left="20"/>
        <w:jc w:val="both"/>
        <w:outlineLvl w:val="0"/>
        <w:rPr>
          <w:b/>
          <w:bCs/>
          <w:spacing w:val="-29"/>
          <w:sz w:val="22"/>
          <w:szCs w:val="22"/>
          <w:u w:val="single"/>
          <w:lang w:val="es-ES_tradnl"/>
        </w:rPr>
      </w:pPr>
    </w:p>
    <w:p w14:paraId="67146630" w14:textId="70962953" w:rsidR="00145393" w:rsidRDefault="00F81DE7" w:rsidP="00A15D84">
      <w:pPr>
        <w:spacing w:line="360" w:lineRule="auto"/>
        <w:ind w:left="360"/>
        <w:jc w:val="both"/>
        <w:rPr>
          <w:sz w:val="22"/>
          <w:szCs w:val="22"/>
        </w:rPr>
      </w:pPr>
      <w:r w:rsidRPr="00884829">
        <w:rPr>
          <w:sz w:val="22"/>
          <w:szCs w:val="22"/>
        </w:rPr>
        <w:t xml:space="preserve">A </w:t>
      </w:r>
      <w:r w:rsidR="003D763D" w:rsidRPr="00884829">
        <w:rPr>
          <w:sz w:val="22"/>
          <w:szCs w:val="22"/>
        </w:rPr>
        <w:t>continuación,</w:t>
      </w:r>
      <w:r w:rsidRPr="00884829">
        <w:rPr>
          <w:sz w:val="22"/>
          <w:szCs w:val="22"/>
        </w:rPr>
        <w:t xml:space="preserve"> se detalla los plazos establecidos para la</w:t>
      </w:r>
      <w:r w:rsidR="00EB43C6" w:rsidRPr="00884829">
        <w:rPr>
          <w:sz w:val="22"/>
          <w:szCs w:val="22"/>
        </w:rPr>
        <w:t xml:space="preserve"> publicación</w:t>
      </w:r>
      <w:r w:rsidR="00D32C67">
        <w:rPr>
          <w:sz w:val="22"/>
          <w:szCs w:val="22"/>
        </w:rPr>
        <w:t>,</w:t>
      </w:r>
      <w:r w:rsidRPr="00884829">
        <w:rPr>
          <w:sz w:val="22"/>
          <w:szCs w:val="22"/>
        </w:rPr>
        <w:t xml:space="preserve"> recepción</w:t>
      </w:r>
      <w:r w:rsidR="00EB43C6" w:rsidRPr="00884829">
        <w:rPr>
          <w:sz w:val="22"/>
          <w:szCs w:val="22"/>
        </w:rPr>
        <w:t xml:space="preserve"> y adjudicació</w:t>
      </w:r>
      <w:r w:rsidR="00B04842" w:rsidRPr="00884829">
        <w:rPr>
          <w:sz w:val="22"/>
          <w:szCs w:val="22"/>
        </w:rPr>
        <w:t xml:space="preserve">n </w:t>
      </w:r>
      <w:r w:rsidR="00B743FE" w:rsidRPr="00884829">
        <w:rPr>
          <w:sz w:val="22"/>
          <w:szCs w:val="22"/>
        </w:rPr>
        <w:t>de las propuestas</w:t>
      </w:r>
      <w:r w:rsidR="00B04842" w:rsidRPr="00884829">
        <w:rPr>
          <w:sz w:val="22"/>
          <w:szCs w:val="22"/>
        </w:rPr>
        <w:t xml:space="preserve"> de servicio</w:t>
      </w:r>
      <w:r w:rsidR="00145393">
        <w:rPr>
          <w:sz w:val="22"/>
          <w:szCs w:val="22"/>
        </w:rPr>
        <w:t>:</w:t>
      </w:r>
    </w:p>
    <w:p w14:paraId="14A13959" w14:textId="605037EB" w:rsidR="00145393" w:rsidRPr="00884829" w:rsidRDefault="00145393" w:rsidP="00145393">
      <w:pPr>
        <w:pStyle w:val="Prrafodelista"/>
        <w:widowControl/>
        <w:numPr>
          <w:ilvl w:val="0"/>
          <w:numId w:val="3"/>
        </w:numPr>
        <w:autoSpaceDE/>
        <w:autoSpaceDN/>
        <w:adjustRightInd/>
        <w:spacing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Fecha de Publicación en Diario El Llanquihue</w:t>
      </w:r>
      <w:r w:rsidRPr="00884829">
        <w:rPr>
          <w:rFonts w:ascii="Times New Roman" w:hAnsi="Times New Roman" w:cs="Times New Roman"/>
          <w:sz w:val="22"/>
          <w:szCs w:val="22"/>
        </w:rPr>
        <w:tab/>
      </w:r>
      <w:r w:rsidRPr="00884829">
        <w:rPr>
          <w:rFonts w:ascii="Times New Roman" w:hAnsi="Times New Roman" w:cs="Times New Roman"/>
          <w:sz w:val="22"/>
          <w:szCs w:val="22"/>
        </w:rPr>
        <w:tab/>
        <w:t xml:space="preserve">          </w:t>
      </w:r>
      <w:r>
        <w:rPr>
          <w:rFonts w:ascii="Times New Roman" w:hAnsi="Times New Roman" w:cs="Times New Roman"/>
          <w:sz w:val="22"/>
          <w:szCs w:val="22"/>
        </w:rPr>
        <w:tab/>
      </w:r>
      <w:r w:rsidR="005B324B">
        <w:rPr>
          <w:rFonts w:ascii="Times New Roman" w:hAnsi="Times New Roman" w:cs="Times New Roman"/>
          <w:sz w:val="22"/>
          <w:szCs w:val="22"/>
        </w:rPr>
        <w:t>0</w:t>
      </w:r>
      <w:r w:rsidR="005D22FA">
        <w:rPr>
          <w:rFonts w:ascii="Times New Roman" w:hAnsi="Times New Roman" w:cs="Times New Roman"/>
          <w:sz w:val="22"/>
          <w:szCs w:val="22"/>
        </w:rPr>
        <w:t>7</w:t>
      </w:r>
      <w:r w:rsidR="003D763D">
        <w:rPr>
          <w:rFonts w:ascii="Times New Roman" w:hAnsi="Times New Roman" w:cs="Times New Roman"/>
          <w:sz w:val="22"/>
          <w:szCs w:val="22"/>
        </w:rPr>
        <w:t xml:space="preserve"> y </w:t>
      </w:r>
      <w:r w:rsidR="005B324B">
        <w:rPr>
          <w:rFonts w:ascii="Times New Roman" w:hAnsi="Times New Roman" w:cs="Times New Roman"/>
          <w:sz w:val="22"/>
          <w:szCs w:val="22"/>
        </w:rPr>
        <w:t>0</w:t>
      </w:r>
      <w:r w:rsidR="005D22FA">
        <w:rPr>
          <w:rFonts w:ascii="Times New Roman" w:hAnsi="Times New Roman" w:cs="Times New Roman"/>
          <w:sz w:val="22"/>
          <w:szCs w:val="22"/>
        </w:rPr>
        <w:t>8</w:t>
      </w:r>
      <w:r w:rsidR="005B324B">
        <w:rPr>
          <w:rFonts w:ascii="Times New Roman" w:hAnsi="Times New Roman" w:cs="Times New Roman"/>
          <w:sz w:val="22"/>
          <w:szCs w:val="22"/>
        </w:rPr>
        <w:t>/</w:t>
      </w:r>
      <w:r w:rsidR="00D32C67">
        <w:rPr>
          <w:rFonts w:ascii="Times New Roman" w:hAnsi="Times New Roman" w:cs="Times New Roman"/>
          <w:sz w:val="22"/>
          <w:szCs w:val="22"/>
        </w:rPr>
        <w:t xml:space="preserve"> 01</w:t>
      </w:r>
      <w:r w:rsidR="00D55921">
        <w:rPr>
          <w:rFonts w:ascii="Times New Roman" w:hAnsi="Times New Roman" w:cs="Times New Roman"/>
          <w:sz w:val="22"/>
          <w:szCs w:val="22"/>
        </w:rPr>
        <w:t>/202</w:t>
      </w:r>
      <w:r w:rsidR="005B324B">
        <w:rPr>
          <w:rFonts w:ascii="Times New Roman" w:hAnsi="Times New Roman" w:cs="Times New Roman"/>
          <w:sz w:val="22"/>
          <w:szCs w:val="22"/>
        </w:rPr>
        <w:t>6</w:t>
      </w:r>
    </w:p>
    <w:p w14:paraId="0821D31E" w14:textId="717CE369" w:rsidR="00145393" w:rsidRPr="00C222AF" w:rsidRDefault="00145393" w:rsidP="00145393">
      <w:pPr>
        <w:pStyle w:val="Prrafodelista"/>
        <w:widowControl/>
        <w:numPr>
          <w:ilvl w:val="0"/>
          <w:numId w:val="3"/>
        </w:numPr>
        <w:autoSpaceDE/>
        <w:autoSpaceDN/>
        <w:adjustRightInd/>
        <w:spacing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Fecha de inicio de preguntas:</w:t>
      </w:r>
      <w:r w:rsidRPr="008848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32C67">
        <w:rPr>
          <w:rFonts w:ascii="Times New Roman" w:hAnsi="Times New Roman" w:cs="Times New Roman"/>
          <w:sz w:val="22"/>
          <w:szCs w:val="22"/>
        </w:rPr>
        <w:t>1</w:t>
      </w:r>
      <w:r w:rsidR="005B324B">
        <w:rPr>
          <w:rFonts w:ascii="Times New Roman" w:hAnsi="Times New Roman" w:cs="Times New Roman"/>
          <w:sz w:val="22"/>
          <w:szCs w:val="22"/>
        </w:rPr>
        <w:t>2</w:t>
      </w:r>
      <w:r w:rsidR="00C222AF" w:rsidRPr="00C222AF">
        <w:rPr>
          <w:rFonts w:ascii="Times New Roman" w:hAnsi="Times New Roman" w:cs="Times New Roman"/>
          <w:sz w:val="22"/>
          <w:szCs w:val="22"/>
        </w:rPr>
        <w:t>-0</w:t>
      </w:r>
      <w:r w:rsidR="00D32C67">
        <w:rPr>
          <w:rFonts w:ascii="Times New Roman" w:hAnsi="Times New Roman" w:cs="Times New Roman"/>
          <w:sz w:val="22"/>
          <w:szCs w:val="22"/>
        </w:rPr>
        <w:t>1</w:t>
      </w:r>
      <w:r w:rsidRPr="00C222AF">
        <w:rPr>
          <w:rFonts w:ascii="Times New Roman" w:hAnsi="Times New Roman" w:cs="Times New Roman"/>
          <w:sz w:val="22"/>
          <w:szCs w:val="22"/>
        </w:rPr>
        <w:t>- 202</w:t>
      </w:r>
      <w:r w:rsidR="005B324B">
        <w:rPr>
          <w:rFonts w:ascii="Times New Roman" w:hAnsi="Times New Roman" w:cs="Times New Roman"/>
          <w:sz w:val="22"/>
          <w:szCs w:val="22"/>
        </w:rPr>
        <w:t>6</w:t>
      </w:r>
    </w:p>
    <w:p w14:paraId="14ACD9D4" w14:textId="1275688E" w:rsidR="00145393" w:rsidRPr="00884829" w:rsidRDefault="00145393" w:rsidP="00145393">
      <w:pPr>
        <w:pStyle w:val="Prrafodelista"/>
        <w:widowControl/>
        <w:numPr>
          <w:ilvl w:val="0"/>
          <w:numId w:val="3"/>
        </w:numPr>
        <w:autoSpaceDE/>
        <w:autoSpaceDN/>
        <w:adjustRightInd/>
        <w:spacing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 xml:space="preserve">Fecha final de </w:t>
      </w:r>
      <w:r>
        <w:rPr>
          <w:rFonts w:ascii="Times New Roman" w:hAnsi="Times New Roman" w:cs="Times New Roman"/>
          <w:sz w:val="22"/>
          <w:szCs w:val="22"/>
        </w:rPr>
        <w:t>preguntas: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32C67">
        <w:rPr>
          <w:rFonts w:ascii="Times New Roman" w:hAnsi="Times New Roman" w:cs="Times New Roman"/>
          <w:sz w:val="22"/>
          <w:szCs w:val="22"/>
        </w:rPr>
        <w:t>1</w:t>
      </w:r>
      <w:r w:rsidR="005B324B">
        <w:rPr>
          <w:rFonts w:ascii="Times New Roman" w:hAnsi="Times New Roman" w:cs="Times New Roman"/>
          <w:sz w:val="22"/>
          <w:szCs w:val="22"/>
        </w:rPr>
        <w:t>4</w:t>
      </w:r>
      <w:r w:rsidR="00D55921">
        <w:rPr>
          <w:rFonts w:ascii="Times New Roman" w:hAnsi="Times New Roman" w:cs="Times New Roman"/>
          <w:sz w:val="22"/>
          <w:szCs w:val="22"/>
        </w:rPr>
        <w:t>-</w:t>
      </w:r>
      <w:r w:rsidR="00C222AF" w:rsidRPr="00C222AF">
        <w:rPr>
          <w:rFonts w:ascii="Times New Roman" w:hAnsi="Times New Roman" w:cs="Times New Roman"/>
          <w:sz w:val="22"/>
          <w:szCs w:val="22"/>
        </w:rPr>
        <w:t>0</w:t>
      </w:r>
      <w:r w:rsidR="00D32C67">
        <w:rPr>
          <w:rFonts w:ascii="Times New Roman" w:hAnsi="Times New Roman" w:cs="Times New Roman"/>
          <w:sz w:val="22"/>
          <w:szCs w:val="22"/>
        </w:rPr>
        <w:t>1</w:t>
      </w:r>
      <w:r w:rsidRPr="00C222AF">
        <w:rPr>
          <w:rFonts w:ascii="Times New Roman" w:hAnsi="Times New Roman" w:cs="Times New Roman"/>
          <w:sz w:val="22"/>
          <w:szCs w:val="22"/>
        </w:rPr>
        <w:t>-202</w:t>
      </w:r>
      <w:r w:rsidR="005B324B">
        <w:rPr>
          <w:rFonts w:ascii="Times New Roman" w:hAnsi="Times New Roman" w:cs="Times New Roman"/>
          <w:sz w:val="22"/>
          <w:szCs w:val="22"/>
        </w:rPr>
        <w:t>6</w:t>
      </w:r>
    </w:p>
    <w:p w14:paraId="462D48C5" w14:textId="7AF90A86" w:rsidR="00145393" w:rsidRPr="00A241FF" w:rsidRDefault="00145393" w:rsidP="00145393">
      <w:pPr>
        <w:pStyle w:val="Prrafodelista"/>
        <w:widowControl/>
        <w:numPr>
          <w:ilvl w:val="0"/>
          <w:numId w:val="3"/>
        </w:numPr>
        <w:autoSpaceDE/>
        <w:autoSpaceDN/>
        <w:adjustRightInd/>
        <w:spacing w:after="160" w:line="360" w:lineRule="auto"/>
        <w:contextualSpacing/>
        <w:jc w:val="both"/>
        <w:rPr>
          <w:rFonts w:ascii="Times New Roman" w:hAnsi="Times New Roman" w:cs="Times New Roman"/>
          <w:color w:val="FF0000"/>
          <w:sz w:val="22"/>
          <w:szCs w:val="22"/>
        </w:rPr>
      </w:pPr>
      <w:r w:rsidRPr="006E5F33">
        <w:rPr>
          <w:rFonts w:ascii="Times New Roman" w:hAnsi="Times New Roman" w:cs="Times New Roman"/>
          <w:color w:val="0D0D0D" w:themeColor="text1" w:themeTint="F2"/>
          <w:sz w:val="22"/>
          <w:szCs w:val="22"/>
        </w:rPr>
        <w:t>Fecha de publicación de respuestas:</w:t>
      </w:r>
      <w:r w:rsidRPr="006E5F33">
        <w:rPr>
          <w:rFonts w:ascii="Times New Roman" w:hAnsi="Times New Roman" w:cs="Times New Roman"/>
          <w:color w:val="0D0D0D" w:themeColor="text1" w:themeTint="F2"/>
          <w:sz w:val="22"/>
          <w:szCs w:val="22"/>
        </w:rPr>
        <w:tab/>
      </w:r>
      <w:r w:rsidRPr="00884829">
        <w:rPr>
          <w:rFonts w:ascii="Times New Roman" w:hAnsi="Times New Roman" w:cs="Times New Roman"/>
          <w:sz w:val="22"/>
          <w:szCs w:val="22"/>
        </w:rPr>
        <w:tab/>
      </w:r>
      <w:r w:rsidRPr="00884829">
        <w:rPr>
          <w:rFonts w:ascii="Times New Roman" w:hAnsi="Times New Roman" w:cs="Times New Roman"/>
          <w:sz w:val="22"/>
          <w:szCs w:val="22"/>
        </w:rPr>
        <w:tab/>
      </w:r>
      <w:r w:rsidRPr="00884829">
        <w:rPr>
          <w:rFonts w:ascii="Times New Roman" w:hAnsi="Times New Roman" w:cs="Times New Roman"/>
          <w:sz w:val="22"/>
          <w:szCs w:val="22"/>
        </w:rPr>
        <w:tab/>
      </w:r>
      <w:r w:rsidR="00C222AF">
        <w:rPr>
          <w:rFonts w:ascii="Times New Roman" w:hAnsi="Times New Roman" w:cs="Times New Roman"/>
          <w:sz w:val="22"/>
          <w:szCs w:val="22"/>
        </w:rPr>
        <w:tab/>
      </w:r>
      <w:r w:rsidR="005B324B">
        <w:rPr>
          <w:rFonts w:ascii="Times New Roman" w:hAnsi="Times New Roman" w:cs="Times New Roman"/>
          <w:sz w:val="22"/>
          <w:szCs w:val="22"/>
        </w:rPr>
        <w:t>19</w:t>
      </w:r>
      <w:r w:rsidR="00C222AF" w:rsidRPr="00C222AF">
        <w:rPr>
          <w:rFonts w:ascii="Times New Roman" w:hAnsi="Times New Roman" w:cs="Times New Roman"/>
          <w:sz w:val="22"/>
          <w:szCs w:val="22"/>
        </w:rPr>
        <w:t>-0</w:t>
      </w:r>
      <w:r w:rsidR="00D32C67">
        <w:rPr>
          <w:rFonts w:ascii="Times New Roman" w:hAnsi="Times New Roman" w:cs="Times New Roman"/>
          <w:sz w:val="22"/>
          <w:szCs w:val="22"/>
        </w:rPr>
        <w:t>1</w:t>
      </w:r>
      <w:r w:rsidRPr="00C222AF">
        <w:rPr>
          <w:rFonts w:ascii="Times New Roman" w:hAnsi="Times New Roman" w:cs="Times New Roman"/>
          <w:sz w:val="22"/>
          <w:szCs w:val="22"/>
        </w:rPr>
        <w:t>-202</w:t>
      </w:r>
      <w:r w:rsidR="005B324B">
        <w:rPr>
          <w:rFonts w:ascii="Times New Roman" w:hAnsi="Times New Roman" w:cs="Times New Roman"/>
          <w:sz w:val="22"/>
          <w:szCs w:val="22"/>
        </w:rPr>
        <w:t>6</w:t>
      </w:r>
    </w:p>
    <w:p w14:paraId="524D9498" w14:textId="050B5D17" w:rsidR="00145393" w:rsidRPr="00D55921" w:rsidRDefault="00145393" w:rsidP="00145393">
      <w:pPr>
        <w:pStyle w:val="Prrafodelista"/>
        <w:widowControl/>
        <w:numPr>
          <w:ilvl w:val="0"/>
          <w:numId w:val="3"/>
        </w:numPr>
        <w:autoSpaceDE/>
        <w:autoSpaceDN/>
        <w:adjustRightInd/>
        <w:spacing w:after="160" w:line="360" w:lineRule="auto"/>
        <w:contextualSpacing/>
        <w:jc w:val="both"/>
        <w:rPr>
          <w:rFonts w:ascii="Times New Roman" w:hAnsi="Times New Roman" w:cs="Times New Roman"/>
          <w:sz w:val="22"/>
          <w:szCs w:val="22"/>
        </w:rPr>
      </w:pPr>
      <w:r w:rsidRPr="00D55921">
        <w:rPr>
          <w:rFonts w:ascii="Times New Roman" w:hAnsi="Times New Roman" w:cs="Times New Roman"/>
          <w:sz w:val="22"/>
          <w:szCs w:val="22"/>
        </w:rPr>
        <w:t>Fecha de cierre de recepción de la oferta:</w:t>
      </w:r>
      <w:r w:rsidRPr="00D55921">
        <w:rPr>
          <w:rFonts w:ascii="Times New Roman" w:hAnsi="Times New Roman" w:cs="Times New Roman"/>
          <w:sz w:val="22"/>
          <w:szCs w:val="22"/>
        </w:rPr>
        <w:tab/>
      </w:r>
      <w:r w:rsidR="00D55921">
        <w:rPr>
          <w:rFonts w:ascii="Times New Roman" w:hAnsi="Times New Roman" w:cs="Times New Roman"/>
          <w:sz w:val="22"/>
          <w:szCs w:val="22"/>
        </w:rPr>
        <w:t xml:space="preserve">                     </w:t>
      </w:r>
      <w:r w:rsidR="00DE52DE">
        <w:rPr>
          <w:rFonts w:ascii="Times New Roman" w:hAnsi="Times New Roman" w:cs="Times New Roman"/>
          <w:sz w:val="22"/>
          <w:szCs w:val="22"/>
        </w:rPr>
        <w:t xml:space="preserve">                  </w:t>
      </w:r>
      <w:r w:rsidR="005B324B">
        <w:rPr>
          <w:rFonts w:ascii="Times New Roman" w:hAnsi="Times New Roman" w:cs="Times New Roman"/>
          <w:sz w:val="22"/>
          <w:szCs w:val="22"/>
        </w:rPr>
        <w:t>26</w:t>
      </w:r>
      <w:r w:rsidR="00D55921">
        <w:rPr>
          <w:rFonts w:ascii="Times New Roman" w:hAnsi="Times New Roman" w:cs="Times New Roman"/>
          <w:sz w:val="22"/>
          <w:szCs w:val="22"/>
        </w:rPr>
        <w:t>/0</w:t>
      </w:r>
      <w:r w:rsidR="005B324B">
        <w:rPr>
          <w:rFonts w:ascii="Times New Roman" w:hAnsi="Times New Roman" w:cs="Times New Roman"/>
          <w:sz w:val="22"/>
          <w:szCs w:val="22"/>
        </w:rPr>
        <w:t>1</w:t>
      </w:r>
      <w:r w:rsidR="00DE52DE">
        <w:rPr>
          <w:rFonts w:ascii="Times New Roman" w:hAnsi="Times New Roman" w:cs="Times New Roman"/>
          <w:sz w:val="22"/>
          <w:szCs w:val="22"/>
        </w:rPr>
        <w:t>/</w:t>
      </w:r>
      <w:r w:rsidR="00D55921">
        <w:rPr>
          <w:rFonts w:ascii="Times New Roman" w:hAnsi="Times New Roman" w:cs="Times New Roman"/>
          <w:sz w:val="22"/>
          <w:szCs w:val="22"/>
        </w:rPr>
        <w:t>202</w:t>
      </w:r>
      <w:r w:rsidR="005B324B">
        <w:rPr>
          <w:rFonts w:ascii="Times New Roman" w:hAnsi="Times New Roman" w:cs="Times New Roman"/>
          <w:sz w:val="22"/>
          <w:szCs w:val="22"/>
        </w:rPr>
        <w:t>6</w:t>
      </w:r>
      <w:r w:rsidRPr="00D55921">
        <w:rPr>
          <w:rFonts w:ascii="Times New Roman" w:hAnsi="Times New Roman" w:cs="Times New Roman"/>
          <w:sz w:val="22"/>
          <w:szCs w:val="22"/>
        </w:rPr>
        <w:tab/>
      </w:r>
      <w:r w:rsidRPr="00D55921">
        <w:rPr>
          <w:rFonts w:ascii="Times New Roman" w:hAnsi="Times New Roman" w:cs="Times New Roman"/>
          <w:sz w:val="22"/>
          <w:szCs w:val="22"/>
        </w:rPr>
        <w:tab/>
      </w:r>
      <w:r w:rsidR="00DE52DE">
        <w:rPr>
          <w:rFonts w:ascii="Times New Roman" w:hAnsi="Times New Roman" w:cs="Times New Roman"/>
          <w:sz w:val="22"/>
          <w:szCs w:val="22"/>
        </w:rPr>
        <w:t xml:space="preserve">           </w:t>
      </w:r>
      <w:r w:rsidRPr="00D55921">
        <w:rPr>
          <w:rFonts w:ascii="Times New Roman" w:hAnsi="Times New Roman" w:cs="Times New Roman"/>
          <w:sz w:val="22"/>
          <w:szCs w:val="22"/>
        </w:rPr>
        <w:t>Fecha de acto de apertura técnica:</w:t>
      </w:r>
      <w:r w:rsidRPr="00D55921">
        <w:rPr>
          <w:rFonts w:ascii="Times New Roman" w:hAnsi="Times New Roman" w:cs="Times New Roman"/>
          <w:sz w:val="22"/>
          <w:szCs w:val="22"/>
        </w:rPr>
        <w:tab/>
      </w:r>
      <w:r w:rsidRPr="00D55921">
        <w:rPr>
          <w:rFonts w:ascii="Times New Roman" w:hAnsi="Times New Roman" w:cs="Times New Roman"/>
          <w:sz w:val="22"/>
          <w:szCs w:val="22"/>
        </w:rPr>
        <w:tab/>
      </w:r>
      <w:r w:rsidRPr="00D55921">
        <w:rPr>
          <w:rFonts w:ascii="Times New Roman" w:hAnsi="Times New Roman" w:cs="Times New Roman"/>
          <w:sz w:val="22"/>
          <w:szCs w:val="22"/>
        </w:rPr>
        <w:tab/>
      </w:r>
      <w:r w:rsidRPr="00D55921">
        <w:rPr>
          <w:rFonts w:ascii="Times New Roman" w:hAnsi="Times New Roman" w:cs="Times New Roman"/>
          <w:sz w:val="22"/>
          <w:szCs w:val="22"/>
        </w:rPr>
        <w:tab/>
      </w:r>
      <w:r w:rsidRPr="00D55921">
        <w:rPr>
          <w:rFonts w:ascii="Times New Roman" w:hAnsi="Times New Roman" w:cs="Times New Roman"/>
          <w:sz w:val="22"/>
          <w:szCs w:val="22"/>
        </w:rPr>
        <w:tab/>
      </w:r>
      <w:r w:rsidR="00D32C67">
        <w:rPr>
          <w:rFonts w:ascii="Times New Roman" w:hAnsi="Times New Roman" w:cs="Times New Roman"/>
          <w:sz w:val="22"/>
          <w:szCs w:val="22"/>
        </w:rPr>
        <w:t>0</w:t>
      </w:r>
      <w:r w:rsidR="005B324B">
        <w:rPr>
          <w:rFonts w:ascii="Times New Roman" w:hAnsi="Times New Roman" w:cs="Times New Roman"/>
          <w:sz w:val="22"/>
          <w:szCs w:val="22"/>
        </w:rPr>
        <w:t>2</w:t>
      </w:r>
      <w:r w:rsidR="00DE52DE">
        <w:rPr>
          <w:rFonts w:ascii="Times New Roman" w:hAnsi="Times New Roman" w:cs="Times New Roman"/>
          <w:sz w:val="22"/>
          <w:szCs w:val="22"/>
        </w:rPr>
        <w:t>/02/202</w:t>
      </w:r>
      <w:r w:rsidR="005B324B">
        <w:rPr>
          <w:rFonts w:ascii="Times New Roman" w:hAnsi="Times New Roman" w:cs="Times New Roman"/>
          <w:sz w:val="22"/>
          <w:szCs w:val="22"/>
        </w:rPr>
        <w:t>6</w:t>
      </w:r>
    </w:p>
    <w:p w14:paraId="054A5BB2" w14:textId="140B9CCF" w:rsidR="00145393" w:rsidRPr="00884829" w:rsidRDefault="00145393" w:rsidP="00145393">
      <w:pPr>
        <w:pStyle w:val="Prrafodelista"/>
        <w:widowControl/>
        <w:numPr>
          <w:ilvl w:val="0"/>
          <w:numId w:val="3"/>
        </w:numPr>
        <w:autoSpaceDE/>
        <w:autoSpaceDN/>
        <w:adjustRightInd/>
        <w:spacing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Fecha de a</w:t>
      </w:r>
      <w:r>
        <w:rPr>
          <w:rFonts w:ascii="Times New Roman" w:hAnsi="Times New Roman" w:cs="Times New Roman"/>
          <w:sz w:val="22"/>
          <w:szCs w:val="22"/>
        </w:rPr>
        <w:t>cto de apertura económica: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32C67">
        <w:rPr>
          <w:rFonts w:ascii="Times New Roman" w:hAnsi="Times New Roman" w:cs="Times New Roman"/>
          <w:sz w:val="22"/>
          <w:szCs w:val="22"/>
        </w:rPr>
        <w:t>0</w:t>
      </w:r>
      <w:r w:rsidR="005B324B">
        <w:rPr>
          <w:rFonts w:ascii="Times New Roman" w:hAnsi="Times New Roman" w:cs="Times New Roman"/>
          <w:sz w:val="22"/>
          <w:szCs w:val="22"/>
        </w:rPr>
        <w:t>2</w:t>
      </w:r>
      <w:r w:rsidR="00D32C67">
        <w:rPr>
          <w:rFonts w:ascii="Times New Roman" w:hAnsi="Times New Roman" w:cs="Times New Roman"/>
          <w:sz w:val="22"/>
          <w:szCs w:val="22"/>
        </w:rPr>
        <w:t>/02/202</w:t>
      </w:r>
      <w:r w:rsidR="005B324B">
        <w:rPr>
          <w:rFonts w:ascii="Times New Roman" w:hAnsi="Times New Roman" w:cs="Times New Roman"/>
          <w:sz w:val="22"/>
          <w:szCs w:val="22"/>
        </w:rPr>
        <w:t>6</w:t>
      </w:r>
    </w:p>
    <w:p w14:paraId="10AC724A" w14:textId="2D9330A3" w:rsidR="00F81DE7" w:rsidRPr="00B53610" w:rsidRDefault="00145393" w:rsidP="00B53610">
      <w:pPr>
        <w:pStyle w:val="Prrafodelista"/>
        <w:widowControl/>
        <w:numPr>
          <w:ilvl w:val="0"/>
          <w:numId w:val="3"/>
        </w:numPr>
        <w:autoSpaceDE/>
        <w:autoSpaceDN/>
        <w:adjustRightInd/>
        <w:spacing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Fecha de adjudicación de la propuesta:</w:t>
      </w:r>
      <w:r w:rsidRPr="00884829">
        <w:rPr>
          <w:rFonts w:ascii="Times New Roman" w:hAnsi="Times New Roman" w:cs="Times New Roman"/>
          <w:sz w:val="22"/>
          <w:szCs w:val="22"/>
        </w:rPr>
        <w:tab/>
      </w:r>
      <w:r w:rsidRPr="00884829">
        <w:rPr>
          <w:rFonts w:ascii="Times New Roman" w:hAnsi="Times New Roman" w:cs="Times New Roman"/>
          <w:sz w:val="22"/>
          <w:szCs w:val="22"/>
        </w:rPr>
        <w:tab/>
      </w:r>
      <w:r w:rsidRPr="00884829">
        <w:rPr>
          <w:rFonts w:ascii="Times New Roman" w:hAnsi="Times New Roman" w:cs="Times New Roman"/>
          <w:sz w:val="22"/>
          <w:szCs w:val="22"/>
        </w:rPr>
        <w:tab/>
      </w:r>
      <w:r w:rsidR="00D32C67">
        <w:rPr>
          <w:rFonts w:ascii="Times New Roman" w:hAnsi="Times New Roman" w:cs="Times New Roman"/>
          <w:sz w:val="22"/>
          <w:szCs w:val="22"/>
        </w:rPr>
        <w:tab/>
        <w:t>0</w:t>
      </w:r>
      <w:r w:rsidR="005B324B">
        <w:rPr>
          <w:rFonts w:ascii="Times New Roman" w:hAnsi="Times New Roman" w:cs="Times New Roman"/>
          <w:sz w:val="22"/>
          <w:szCs w:val="22"/>
        </w:rPr>
        <w:t>3</w:t>
      </w:r>
      <w:r w:rsidR="00D32C67">
        <w:rPr>
          <w:rFonts w:ascii="Times New Roman" w:hAnsi="Times New Roman" w:cs="Times New Roman"/>
          <w:sz w:val="22"/>
          <w:szCs w:val="22"/>
        </w:rPr>
        <w:t>/02/202</w:t>
      </w:r>
      <w:r w:rsidR="005B324B">
        <w:rPr>
          <w:rFonts w:ascii="Times New Roman" w:hAnsi="Times New Roman" w:cs="Times New Roman"/>
          <w:sz w:val="22"/>
          <w:szCs w:val="22"/>
        </w:rPr>
        <w:t>6</w:t>
      </w:r>
    </w:p>
    <w:p w14:paraId="42A94452" w14:textId="77777777" w:rsidR="00467409" w:rsidRPr="00884829" w:rsidRDefault="00F81DE7" w:rsidP="00603B40">
      <w:pPr>
        <w:spacing w:before="240" w:line="360" w:lineRule="auto"/>
        <w:jc w:val="both"/>
        <w:rPr>
          <w:sz w:val="22"/>
          <w:szCs w:val="22"/>
        </w:rPr>
      </w:pPr>
      <w:r w:rsidRPr="00884829">
        <w:rPr>
          <w:sz w:val="22"/>
          <w:szCs w:val="22"/>
        </w:rPr>
        <w:t xml:space="preserve">Las ofertas presentadas fuera de la </w:t>
      </w:r>
      <w:r w:rsidRPr="00884829">
        <w:rPr>
          <w:b/>
          <w:sz w:val="22"/>
          <w:szCs w:val="22"/>
        </w:rPr>
        <w:t>“fecha cierre de la recepción de ofertas”</w:t>
      </w:r>
      <w:r w:rsidRPr="00884829">
        <w:rPr>
          <w:sz w:val="22"/>
          <w:szCs w:val="22"/>
        </w:rPr>
        <w:t>, no podrán ser evaluadas y su oferta será rechazada en forma inmediata.</w:t>
      </w:r>
    </w:p>
    <w:p w14:paraId="72AEC38B" w14:textId="77777777" w:rsidR="00884829" w:rsidRDefault="00884829" w:rsidP="00FD6CEC">
      <w:pPr>
        <w:spacing w:line="276" w:lineRule="auto"/>
        <w:rPr>
          <w:b/>
          <w:sz w:val="22"/>
          <w:szCs w:val="22"/>
        </w:rPr>
      </w:pPr>
    </w:p>
    <w:p w14:paraId="3590AFD2" w14:textId="77777777" w:rsidR="00F81DE7" w:rsidRPr="00884829" w:rsidRDefault="00F81DE7" w:rsidP="00FD6CEC">
      <w:pPr>
        <w:spacing w:line="276" w:lineRule="auto"/>
        <w:rPr>
          <w:b/>
          <w:sz w:val="22"/>
          <w:szCs w:val="22"/>
        </w:rPr>
      </w:pPr>
      <w:r w:rsidRPr="00884829">
        <w:rPr>
          <w:b/>
          <w:sz w:val="22"/>
          <w:szCs w:val="22"/>
        </w:rPr>
        <w:t>5. CONSULTAS</w:t>
      </w:r>
    </w:p>
    <w:p w14:paraId="0AB5DCBD" w14:textId="73330E70" w:rsidR="000F5B7E" w:rsidRPr="00884829" w:rsidRDefault="00F81DE7" w:rsidP="00603B40">
      <w:pPr>
        <w:shd w:val="clear" w:color="auto" w:fill="FFFFFF"/>
        <w:spacing w:before="240" w:line="360" w:lineRule="auto"/>
        <w:ind w:left="40" w:right="40"/>
        <w:jc w:val="both"/>
        <w:rPr>
          <w:sz w:val="22"/>
          <w:szCs w:val="22"/>
          <w:lang w:val="es-ES_tradnl"/>
        </w:rPr>
      </w:pPr>
      <w:r w:rsidRPr="00884829">
        <w:rPr>
          <w:sz w:val="22"/>
          <w:szCs w:val="22"/>
          <w:lang w:val="es-ES_tradnl"/>
        </w:rPr>
        <w:t>Los Oferentes que estimen que exist</w:t>
      </w:r>
      <w:r w:rsidR="00715979" w:rsidRPr="00884829">
        <w:rPr>
          <w:sz w:val="22"/>
          <w:szCs w:val="22"/>
          <w:lang w:val="es-ES_tradnl"/>
        </w:rPr>
        <w:t>en dudas en los antecedentes del concurso</w:t>
      </w:r>
      <w:r w:rsidRPr="00884829">
        <w:rPr>
          <w:sz w:val="22"/>
          <w:szCs w:val="22"/>
          <w:lang w:val="es-ES_tradnl"/>
        </w:rPr>
        <w:t>, podrán formular todas las consultas y aclaraciones que estimen pertinente</w:t>
      </w:r>
      <w:r w:rsidR="00251C7E" w:rsidRPr="00884829">
        <w:rPr>
          <w:sz w:val="22"/>
          <w:szCs w:val="22"/>
          <w:lang w:val="es-ES_tradnl"/>
        </w:rPr>
        <w:t>s, las que sólo se realizarán ví</w:t>
      </w:r>
      <w:r w:rsidRPr="00884829">
        <w:rPr>
          <w:sz w:val="22"/>
          <w:szCs w:val="22"/>
          <w:lang w:val="es-ES_tradnl"/>
        </w:rPr>
        <w:t xml:space="preserve">a Email al correo </w:t>
      </w:r>
      <w:hyperlink r:id="rId8" w:history="1">
        <w:r w:rsidRPr="00884829">
          <w:rPr>
            <w:rStyle w:val="Hipervnculo"/>
            <w:sz w:val="22"/>
            <w:szCs w:val="22"/>
            <w:lang w:val="es-ES_tradnl"/>
          </w:rPr>
          <w:t>sofiar98@hotmail.com</w:t>
        </w:r>
      </w:hyperlink>
      <w:r w:rsidR="00FC3D44" w:rsidRPr="00884829">
        <w:rPr>
          <w:sz w:val="22"/>
          <w:szCs w:val="22"/>
          <w:lang w:val="es-ES_tradnl"/>
        </w:rPr>
        <w:t>, con copi</w:t>
      </w:r>
      <w:r w:rsidRPr="00884829">
        <w:rPr>
          <w:sz w:val="22"/>
          <w:szCs w:val="22"/>
          <w:lang w:val="es-ES_tradnl"/>
        </w:rPr>
        <w:t xml:space="preserve">a </w:t>
      </w:r>
      <w:hyperlink r:id="rId9" w:history="1">
        <w:r w:rsidR="00D32C67" w:rsidRPr="00D87174">
          <w:rPr>
            <w:rStyle w:val="Hipervnculo"/>
            <w:sz w:val="22"/>
            <w:szCs w:val="22"/>
            <w:lang w:val="es-ES_tradnl"/>
          </w:rPr>
          <w:t>hector.alvarez.i@losvolcanes239.cl</w:t>
        </w:r>
      </w:hyperlink>
      <w:r w:rsidR="00D32C67">
        <w:rPr>
          <w:sz w:val="22"/>
          <w:szCs w:val="22"/>
          <w:lang w:val="es-ES_tradnl"/>
        </w:rPr>
        <w:t xml:space="preserve"> </w:t>
      </w:r>
      <w:r w:rsidR="00DE52DE">
        <w:rPr>
          <w:sz w:val="22"/>
          <w:szCs w:val="22"/>
        </w:rPr>
        <w:t xml:space="preserve"> </w:t>
      </w:r>
      <w:r w:rsidR="00FC3D44" w:rsidRPr="00884829">
        <w:rPr>
          <w:sz w:val="22"/>
          <w:szCs w:val="22"/>
          <w:lang w:val="es-ES_tradnl"/>
        </w:rPr>
        <w:t xml:space="preserve">a </w:t>
      </w:r>
      <w:r w:rsidRPr="00884829">
        <w:rPr>
          <w:sz w:val="22"/>
          <w:szCs w:val="22"/>
          <w:lang w:val="es-ES_tradnl"/>
        </w:rPr>
        <w:t>contar del plazo estipulado en el punto 4 y solo por esta vía. Las consultas que se efectúen de otra forma que la señalada en el párrafo anterior, se tendrán por no efectuadas y por lo mismo, no serán contestadas.</w:t>
      </w:r>
    </w:p>
    <w:p w14:paraId="7DE20324" w14:textId="77777777" w:rsidR="00FD6CEC" w:rsidRPr="00884829" w:rsidRDefault="00FD6CEC" w:rsidP="00FD6CEC">
      <w:pPr>
        <w:shd w:val="clear" w:color="auto" w:fill="FFFFFF"/>
        <w:tabs>
          <w:tab w:val="left" w:pos="800"/>
        </w:tabs>
        <w:spacing w:line="276" w:lineRule="auto"/>
        <w:ind w:left="40"/>
        <w:jc w:val="both"/>
        <w:rPr>
          <w:b/>
          <w:bCs/>
          <w:spacing w:val="-2"/>
          <w:position w:val="-2"/>
          <w:sz w:val="22"/>
          <w:szCs w:val="22"/>
          <w:lang w:val="es-ES_tradnl"/>
        </w:rPr>
      </w:pPr>
    </w:p>
    <w:p w14:paraId="629F7D07" w14:textId="5C6F791A" w:rsidR="00F81DE7" w:rsidRPr="00884829" w:rsidRDefault="00F81DE7" w:rsidP="00FD6CEC">
      <w:pPr>
        <w:spacing w:line="276" w:lineRule="auto"/>
        <w:rPr>
          <w:b/>
          <w:sz w:val="22"/>
          <w:szCs w:val="22"/>
        </w:rPr>
      </w:pPr>
      <w:r w:rsidRPr="00884829">
        <w:rPr>
          <w:b/>
          <w:sz w:val="22"/>
          <w:szCs w:val="22"/>
        </w:rPr>
        <w:t xml:space="preserve">6. </w:t>
      </w:r>
      <w:r w:rsidR="00FA64A2" w:rsidRPr="00884829">
        <w:rPr>
          <w:b/>
          <w:sz w:val="22"/>
          <w:szCs w:val="22"/>
        </w:rPr>
        <w:t>ACLARACIONES Y</w:t>
      </w:r>
      <w:r w:rsidRPr="00884829">
        <w:rPr>
          <w:b/>
          <w:sz w:val="22"/>
          <w:szCs w:val="22"/>
        </w:rPr>
        <w:t xml:space="preserve">/O </w:t>
      </w:r>
      <w:r w:rsidR="006E5F33" w:rsidRPr="00884829">
        <w:rPr>
          <w:b/>
          <w:sz w:val="22"/>
          <w:szCs w:val="22"/>
        </w:rPr>
        <w:t xml:space="preserve">MODIFICACIONES </w:t>
      </w:r>
      <w:proofErr w:type="gramStart"/>
      <w:r w:rsidR="006E5F33" w:rsidRPr="00884829">
        <w:rPr>
          <w:b/>
          <w:sz w:val="22"/>
          <w:szCs w:val="22"/>
        </w:rPr>
        <w:t>A</w:t>
      </w:r>
      <w:r w:rsidRPr="00884829">
        <w:rPr>
          <w:b/>
          <w:sz w:val="22"/>
          <w:szCs w:val="22"/>
        </w:rPr>
        <w:t xml:space="preserve">  LAS</w:t>
      </w:r>
      <w:proofErr w:type="gramEnd"/>
      <w:r w:rsidRPr="00884829">
        <w:rPr>
          <w:b/>
          <w:sz w:val="22"/>
          <w:szCs w:val="22"/>
        </w:rPr>
        <w:t xml:space="preserve">  BASES</w:t>
      </w:r>
    </w:p>
    <w:p w14:paraId="1B8C669D" w14:textId="02921F5A" w:rsidR="00F81DE7" w:rsidRPr="00884829" w:rsidRDefault="00F81DE7" w:rsidP="00FF2A80">
      <w:pPr>
        <w:shd w:val="clear" w:color="auto" w:fill="FFFFFF"/>
        <w:spacing w:before="240" w:line="360" w:lineRule="auto"/>
        <w:ind w:left="40" w:right="40"/>
        <w:jc w:val="both"/>
        <w:rPr>
          <w:sz w:val="22"/>
          <w:szCs w:val="22"/>
          <w:lang w:val="es-ES_tradnl"/>
        </w:rPr>
      </w:pPr>
      <w:r w:rsidRPr="00884829">
        <w:rPr>
          <w:sz w:val="22"/>
          <w:szCs w:val="22"/>
          <w:lang w:val="es-ES_tradnl"/>
        </w:rPr>
        <w:t>La escuela podrá efectuar, a iniciativa propia, aclaraciones y/o modificaciones a las Bases Administrativas y Especificaciones Técnicas, para precisar el alcance, complementar, rectificar, corregir, reemplazar o interpretar algún elemento de su contenido que, a su juicio, no haya quedado suficientemente claro, y dificulte el proceso de formulación de ofertas.</w:t>
      </w:r>
    </w:p>
    <w:p w14:paraId="74494C2E" w14:textId="1527BBE0" w:rsidR="00F81DE7" w:rsidRPr="00884829" w:rsidRDefault="00F81DE7" w:rsidP="00603B40">
      <w:pPr>
        <w:shd w:val="clear" w:color="auto" w:fill="FFFFFF"/>
        <w:spacing w:before="240" w:line="360" w:lineRule="auto"/>
        <w:ind w:right="40"/>
        <w:jc w:val="both"/>
        <w:rPr>
          <w:sz w:val="22"/>
          <w:szCs w:val="22"/>
        </w:rPr>
      </w:pPr>
      <w:r w:rsidRPr="00884829">
        <w:rPr>
          <w:sz w:val="22"/>
          <w:szCs w:val="22"/>
        </w:rPr>
        <w:lastRenderedPageBreak/>
        <w:t xml:space="preserve">Las modificaciones que se lleven a cabo, serán informadas a través del correo electrónico </w:t>
      </w:r>
      <w:hyperlink r:id="rId10" w:history="1">
        <w:r w:rsidRPr="00884829">
          <w:rPr>
            <w:rStyle w:val="Hipervnculo"/>
            <w:sz w:val="22"/>
            <w:szCs w:val="22"/>
            <w:lang w:val="es-ES_tradnl"/>
          </w:rPr>
          <w:t>sofiar98@hotmail.com</w:t>
        </w:r>
      </w:hyperlink>
      <w:r w:rsidR="00D22596" w:rsidRPr="00884829">
        <w:rPr>
          <w:sz w:val="22"/>
          <w:szCs w:val="22"/>
        </w:rPr>
        <w:t xml:space="preserve"> </w:t>
      </w:r>
      <w:r w:rsidR="00FC3D44" w:rsidRPr="00884829">
        <w:rPr>
          <w:sz w:val="22"/>
          <w:szCs w:val="22"/>
          <w:lang w:val="es-ES_tradnl"/>
        </w:rPr>
        <w:t xml:space="preserve">con copia </w:t>
      </w:r>
      <w:r w:rsidR="00D32C67">
        <w:rPr>
          <w:sz w:val="22"/>
          <w:szCs w:val="22"/>
          <w:lang w:val="es-ES_tradnl"/>
        </w:rPr>
        <w:t xml:space="preserve">a </w:t>
      </w:r>
      <w:hyperlink r:id="rId11" w:history="1">
        <w:r w:rsidR="00D32C67" w:rsidRPr="00D87174">
          <w:rPr>
            <w:rStyle w:val="Hipervnculo"/>
            <w:sz w:val="22"/>
            <w:szCs w:val="22"/>
            <w:lang w:val="es-ES_tradnl"/>
          </w:rPr>
          <w:t>hector.alvarez.i@losvolcanes239.cl</w:t>
        </w:r>
      </w:hyperlink>
      <w:r w:rsidRPr="00884829">
        <w:rPr>
          <w:sz w:val="22"/>
          <w:szCs w:val="22"/>
        </w:rPr>
        <w:t xml:space="preserve"> formarán parte integral de las bases.</w:t>
      </w:r>
    </w:p>
    <w:p w14:paraId="3AFC74ED" w14:textId="77777777" w:rsidR="00715979" w:rsidRPr="00884829" w:rsidRDefault="00715979" w:rsidP="00FF2A80">
      <w:pPr>
        <w:shd w:val="clear" w:color="auto" w:fill="FFFFFF"/>
        <w:spacing w:before="240" w:line="360" w:lineRule="auto"/>
        <w:ind w:left="40" w:right="40"/>
        <w:jc w:val="both"/>
        <w:rPr>
          <w:sz w:val="22"/>
          <w:szCs w:val="22"/>
          <w:lang w:val="es-ES_tradnl"/>
        </w:rPr>
      </w:pPr>
      <w:r w:rsidRPr="00884829">
        <w:rPr>
          <w:sz w:val="22"/>
          <w:szCs w:val="22"/>
          <w:lang w:val="es-ES_tradnl"/>
        </w:rPr>
        <w:t>En ningún caso se podrán formular aclaraciones con posterioridad al vencimiento del plazo para el cierre de la propuesta.</w:t>
      </w:r>
    </w:p>
    <w:p w14:paraId="021E7773" w14:textId="77777777" w:rsidR="00F81DE7" w:rsidRPr="00884829" w:rsidRDefault="00F81DE7" w:rsidP="00884829">
      <w:pPr>
        <w:shd w:val="clear" w:color="auto" w:fill="FFFFFF"/>
        <w:spacing w:before="240" w:line="276" w:lineRule="auto"/>
        <w:jc w:val="both"/>
        <w:rPr>
          <w:b/>
          <w:bCs/>
          <w:spacing w:val="-7"/>
          <w:sz w:val="22"/>
          <w:szCs w:val="22"/>
          <w:lang w:val="es-ES_tradnl"/>
        </w:rPr>
      </w:pPr>
      <w:r w:rsidRPr="00884829">
        <w:rPr>
          <w:b/>
          <w:bCs/>
          <w:spacing w:val="-7"/>
          <w:sz w:val="22"/>
          <w:szCs w:val="22"/>
          <w:lang w:val="es-ES_tradnl"/>
        </w:rPr>
        <w:t xml:space="preserve">7. ENTREGA DE ANTECEDENTES </w:t>
      </w:r>
    </w:p>
    <w:p w14:paraId="65D937F7" w14:textId="4EC43573" w:rsidR="00F81DE7" w:rsidRPr="00884829" w:rsidRDefault="00F81DE7" w:rsidP="00FF2A80">
      <w:pPr>
        <w:spacing w:before="240" w:line="360" w:lineRule="auto"/>
        <w:jc w:val="both"/>
        <w:rPr>
          <w:sz w:val="22"/>
          <w:szCs w:val="22"/>
        </w:rPr>
      </w:pPr>
      <w:r w:rsidRPr="00884829">
        <w:rPr>
          <w:sz w:val="22"/>
          <w:szCs w:val="22"/>
        </w:rPr>
        <w:t xml:space="preserve">Las propuestas de los proveedores deberán ser </w:t>
      </w:r>
      <w:r w:rsidR="00A241FF">
        <w:rPr>
          <w:sz w:val="22"/>
          <w:szCs w:val="22"/>
        </w:rPr>
        <w:t>enviadas</w:t>
      </w:r>
      <w:r w:rsidRPr="00884829">
        <w:rPr>
          <w:sz w:val="22"/>
          <w:szCs w:val="22"/>
        </w:rPr>
        <w:t xml:space="preserve"> </w:t>
      </w:r>
      <w:r w:rsidR="00715979" w:rsidRPr="00884829">
        <w:rPr>
          <w:sz w:val="22"/>
          <w:szCs w:val="22"/>
        </w:rPr>
        <w:t xml:space="preserve">por correo </w:t>
      </w:r>
      <w:r w:rsidR="00085CC6">
        <w:rPr>
          <w:sz w:val="22"/>
          <w:szCs w:val="22"/>
        </w:rPr>
        <w:t xml:space="preserve">electrónico a </w:t>
      </w:r>
      <w:hyperlink r:id="rId12" w:history="1">
        <w:r w:rsidR="00B219C7" w:rsidRPr="00884829">
          <w:rPr>
            <w:rStyle w:val="Hipervnculo"/>
            <w:sz w:val="22"/>
            <w:szCs w:val="22"/>
            <w:lang w:val="es-ES_tradnl"/>
          </w:rPr>
          <w:t>sofiar98@hotmail.com</w:t>
        </w:r>
      </w:hyperlink>
      <w:r w:rsidR="00B219C7">
        <w:rPr>
          <w:sz w:val="22"/>
          <w:szCs w:val="22"/>
        </w:rPr>
        <w:t xml:space="preserve">  con </w:t>
      </w:r>
      <w:r w:rsidR="00D32C67" w:rsidRPr="00884829">
        <w:rPr>
          <w:sz w:val="22"/>
          <w:szCs w:val="22"/>
          <w:lang w:val="es-ES_tradnl"/>
        </w:rPr>
        <w:t xml:space="preserve">copia </w:t>
      </w:r>
      <w:hyperlink r:id="rId13" w:history="1">
        <w:r w:rsidR="00D32C67" w:rsidRPr="00D87174">
          <w:rPr>
            <w:rStyle w:val="Hipervnculo"/>
            <w:sz w:val="22"/>
            <w:szCs w:val="22"/>
            <w:lang w:val="es-ES_tradnl"/>
          </w:rPr>
          <w:t>hector.alvarez.i@losvolcanes239.cl</w:t>
        </w:r>
      </w:hyperlink>
      <w:r w:rsidR="00715979" w:rsidRPr="00884829">
        <w:rPr>
          <w:sz w:val="22"/>
          <w:szCs w:val="22"/>
        </w:rPr>
        <w:t>,</w:t>
      </w:r>
      <w:r w:rsidRPr="00884829">
        <w:rPr>
          <w:sz w:val="22"/>
          <w:szCs w:val="22"/>
        </w:rPr>
        <w:t xml:space="preserve"> sólo hasta la fecha que indique en el punto Nº</w:t>
      </w:r>
      <w:r w:rsidR="00B91E2C" w:rsidRPr="00884829">
        <w:rPr>
          <w:sz w:val="22"/>
          <w:szCs w:val="22"/>
        </w:rPr>
        <w:t>4</w:t>
      </w:r>
      <w:r w:rsidRPr="00884829">
        <w:rPr>
          <w:sz w:val="22"/>
          <w:szCs w:val="22"/>
        </w:rPr>
        <w:t xml:space="preserve"> de las presentes bases.</w:t>
      </w:r>
    </w:p>
    <w:p w14:paraId="5944D99F" w14:textId="77777777" w:rsidR="00B53610" w:rsidRDefault="00DE52DE" w:rsidP="00B53610">
      <w:pPr>
        <w:spacing w:before="240" w:line="360" w:lineRule="auto"/>
        <w:jc w:val="both"/>
        <w:rPr>
          <w:sz w:val="22"/>
          <w:szCs w:val="22"/>
        </w:rPr>
      </w:pPr>
      <w:r>
        <w:rPr>
          <w:sz w:val="22"/>
          <w:szCs w:val="22"/>
        </w:rPr>
        <w:t>L</w:t>
      </w:r>
      <w:r w:rsidR="00F81DE7" w:rsidRPr="00884829">
        <w:rPr>
          <w:sz w:val="22"/>
          <w:szCs w:val="22"/>
        </w:rPr>
        <w:t xml:space="preserve">a propuesta junto a los anexos y el certificado ATE debe ser </w:t>
      </w:r>
      <w:r w:rsidR="00EA6B1A">
        <w:rPr>
          <w:sz w:val="22"/>
          <w:szCs w:val="22"/>
        </w:rPr>
        <w:t xml:space="preserve">escaneados, </w:t>
      </w:r>
      <w:r w:rsidR="00EA6B1A" w:rsidRPr="00884829">
        <w:rPr>
          <w:sz w:val="22"/>
          <w:szCs w:val="22"/>
        </w:rPr>
        <w:t>con</w:t>
      </w:r>
      <w:r w:rsidR="00B219C7">
        <w:rPr>
          <w:sz w:val="22"/>
          <w:szCs w:val="22"/>
        </w:rPr>
        <w:t xml:space="preserve"> identificación del oferente,</w:t>
      </w:r>
      <w:r w:rsidR="00085CC6">
        <w:rPr>
          <w:sz w:val="22"/>
          <w:szCs w:val="22"/>
        </w:rPr>
        <w:t xml:space="preserve"> firma </w:t>
      </w:r>
      <w:r w:rsidR="00B219C7">
        <w:rPr>
          <w:sz w:val="22"/>
          <w:szCs w:val="22"/>
        </w:rPr>
        <w:t>y timbre si corresponde y enviados a los correos ya indicados</w:t>
      </w:r>
    </w:p>
    <w:p w14:paraId="415D7FE7" w14:textId="77777777" w:rsidR="00B53610" w:rsidRPr="00B53610" w:rsidRDefault="00B53610" w:rsidP="00B53610">
      <w:pPr>
        <w:spacing w:line="360" w:lineRule="auto"/>
        <w:jc w:val="both"/>
        <w:rPr>
          <w:sz w:val="22"/>
          <w:szCs w:val="22"/>
        </w:rPr>
      </w:pPr>
    </w:p>
    <w:p w14:paraId="3B00A446" w14:textId="77777777" w:rsidR="00F81DE7" w:rsidRPr="00B219C7" w:rsidRDefault="00B219C7" w:rsidP="00B219C7">
      <w:pPr>
        <w:spacing w:line="360" w:lineRule="auto"/>
        <w:rPr>
          <w:bCs/>
          <w:caps/>
          <w:sz w:val="22"/>
          <w:szCs w:val="22"/>
          <w:lang w:val="es-ES"/>
        </w:rPr>
      </w:pPr>
      <w:r>
        <w:rPr>
          <w:sz w:val="22"/>
          <w:szCs w:val="22"/>
        </w:rPr>
        <w:t>El remitente debe indicar: El n</w:t>
      </w:r>
      <w:r w:rsidR="00F81DE7" w:rsidRPr="00884829">
        <w:rPr>
          <w:sz w:val="22"/>
          <w:szCs w:val="22"/>
        </w:rPr>
        <w:t>ombre de la Propuesta, Nombre de la ATE, fono de contacto de la ATE, correo electrónico y dirección de la ATE.</w:t>
      </w:r>
    </w:p>
    <w:p w14:paraId="22AAE5BA" w14:textId="77777777" w:rsidR="00F81DE7" w:rsidRPr="00884829" w:rsidRDefault="00F81DE7" w:rsidP="00FF2A80">
      <w:pPr>
        <w:spacing w:before="240" w:line="360" w:lineRule="auto"/>
        <w:jc w:val="both"/>
        <w:rPr>
          <w:sz w:val="22"/>
          <w:szCs w:val="22"/>
        </w:rPr>
      </w:pPr>
      <w:r w:rsidRPr="00884829">
        <w:rPr>
          <w:sz w:val="22"/>
          <w:szCs w:val="22"/>
        </w:rPr>
        <w:t>La propuesta debe estar firmada y timbrada por el Representante Legal de la ATE.</w:t>
      </w:r>
    </w:p>
    <w:p w14:paraId="113BD150" w14:textId="77777777" w:rsidR="00F81DE7" w:rsidRPr="00884829" w:rsidRDefault="002D4A10" w:rsidP="00D32C67">
      <w:pPr>
        <w:shd w:val="clear" w:color="auto" w:fill="FFFFFF"/>
        <w:spacing w:before="240" w:line="360" w:lineRule="auto"/>
        <w:jc w:val="both"/>
        <w:rPr>
          <w:b/>
          <w:bCs/>
          <w:spacing w:val="-17"/>
          <w:position w:val="-2"/>
          <w:sz w:val="22"/>
          <w:szCs w:val="22"/>
          <w:lang w:val="es-ES_tradnl"/>
        </w:rPr>
      </w:pPr>
      <w:r w:rsidRPr="00884829">
        <w:rPr>
          <w:b/>
          <w:bCs/>
          <w:spacing w:val="-17"/>
          <w:position w:val="-2"/>
          <w:sz w:val="22"/>
          <w:szCs w:val="22"/>
          <w:lang w:val="es-ES_tradnl"/>
        </w:rPr>
        <w:t>8.  ANTECEDENTES TÉ</w:t>
      </w:r>
      <w:r w:rsidR="00F81DE7" w:rsidRPr="00884829">
        <w:rPr>
          <w:b/>
          <w:bCs/>
          <w:spacing w:val="-17"/>
          <w:position w:val="-2"/>
          <w:sz w:val="22"/>
          <w:szCs w:val="22"/>
          <w:lang w:val="es-ES_tradnl"/>
        </w:rPr>
        <w:t>CNICOS Y ADMINISTRATIVOS QUE SE DEBEN ADJUNTAR</w:t>
      </w:r>
    </w:p>
    <w:p w14:paraId="3ED99B24" w14:textId="77777777" w:rsidR="00F81DE7" w:rsidRPr="00884829" w:rsidRDefault="00F81DE7" w:rsidP="00FD6CEC">
      <w:pPr>
        <w:shd w:val="clear" w:color="auto" w:fill="FFFFFF"/>
        <w:tabs>
          <w:tab w:val="left" w:pos="700"/>
        </w:tabs>
        <w:spacing w:line="276" w:lineRule="auto"/>
        <w:jc w:val="both"/>
        <w:rPr>
          <w:b/>
          <w:bCs/>
          <w:spacing w:val="-19"/>
          <w:sz w:val="22"/>
          <w:szCs w:val="22"/>
          <w:lang w:val="es-ES_tradnl"/>
        </w:rPr>
      </w:pPr>
    </w:p>
    <w:p w14:paraId="3D218CF2" w14:textId="77777777" w:rsidR="00F81DE7" w:rsidRPr="00884829" w:rsidRDefault="00F81DE7" w:rsidP="000031CB">
      <w:pPr>
        <w:tabs>
          <w:tab w:val="left" w:pos="426"/>
          <w:tab w:val="left" w:pos="700"/>
        </w:tabs>
        <w:spacing w:line="360" w:lineRule="auto"/>
        <w:ind w:left="426"/>
        <w:jc w:val="both"/>
        <w:rPr>
          <w:sz w:val="22"/>
          <w:szCs w:val="22"/>
          <w:lang w:val="es-ES_tradnl"/>
        </w:rPr>
      </w:pPr>
      <w:r w:rsidRPr="00884829">
        <w:rPr>
          <w:b/>
          <w:bCs/>
          <w:spacing w:val="-19"/>
          <w:sz w:val="22"/>
          <w:szCs w:val="22"/>
          <w:lang w:val="es-ES_tradnl"/>
        </w:rPr>
        <w:t>a.</w:t>
      </w:r>
      <w:r w:rsidRPr="00884829">
        <w:rPr>
          <w:b/>
          <w:bCs/>
          <w:sz w:val="22"/>
          <w:szCs w:val="22"/>
          <w:lang w:val="es-ES_tradnl"/>
        </w:rPr>
        <w:tab/>
      </w:r>
      <w:r w:rsidRPr="00884829">
        <w:rPr>
          <w:bCs/>
          <w:sz w:val="22"/>
          <w:szCs w:val="22"/>
          <w:u w:val="single"/>
          <w:lang w:val="es-ES_tradnl"/>
        </w:rPr>
        <w:t>Formato N</w:t>
      </w:r>
      <w:r w:rsidRPr="00884829">
        <w:rPr>
          <w:bCs/>
          <w:sz w:val="22"/>
          <w:szCs w:val="22"/>
          <w:u w:val="single"/>
          <w:vertAlign w:val="superscript"/>
          <w:lang w:val="es-ES_tradnl"/>
        </w:rPr>
        <w:t>°</w:t>
      </w:r>
      <w:r w:rsidRPr="00884829">
        <w:rPr>
          <w:bCs/>
          <w:sz w:val="22"/>
          <w:szCs w:val="22"/>
          <w:u w:val="single"/>
          <w:lang w:val="es-ES_tradnl"/>
        </w:rPr>
        <w:t>1</w:t>
      </w:r>
      <w:r w:rsidRPr="00884829">
        <w:rPr>
          <w:bCs/>
          <w:sz w:val="22"/>
          <w:szCs w:val="22"/>
          <w:lang w:val="es-ES_tradnl"/>
        </w:rPr>
        <w:t xml:space="preserve">, </w:t>
      </w:r>
      <w:r w:rsidRPr="00884829">
        <w:rPr>
          <w:sz w:val="22"/>
          <w:szCs w:val="22"/>
          <w:lang w:val="es-ES_tradnl"/>
        </w:rPr>
        <w:t>Identificación del Oferente</w:t>
      </w:r>
    </w:p>
    <w:p w14:paraId="4B28E3B9" w14:textId="77777777" w:rsidR="00B91E2C" w:rsidRPr="00884829" w:rsidRDefault="00F81DE7" w:rsidP="00603B40">
      <w:pPr>
        <w:tabs>
          <w:tab w:val="left" w:pos="426"/>
          <w:tab w:val="left" w:pos="700"/>
        </w:tabs>
        <w:spacing w:line="360" w:lineRule="auto"/>
        <w:ind w:left="426"/>
        <w:jc w:val="both"/>
        <w:rPr>
          <w:position w:val="6"/>
          <w:sz w:val="22"/>
          <w:szCs w:val="22"/>
          <w:lang w:val="es-ES_tradnl"/>
        </w:rPr>
      </w:pPr>
      <w:r w:rsidRPr="00884829">
        <w:rPr>
          <w:b/>
          <w:bCs/>
          <w:spacing w:val="-16"/>
          <w:position w:val="6"/>
          <w:sz w:val="22"/>
          <w:szCs w:val="22"/>
          <w:lang w:val="es-ES_tradnl"/>
        </w:rPr>
        <w:t>b.</w:t>
      </w:r>
      <w:r w:rsidRPr="00884829">
        <w:rPr>
          <w:b/>
          <w:bCs/>
          <w:position w:val="6"/>
          <w:sz w:val="22"/>
          <w:szCs w:val="22"/>
          <w:lang w:val="es-ES_tradnl"/>
        </w:rPr>
        <w:tab/>
      </w:r>
      <w:r w:rsidRPr="00884829">
        <w:rPr>
          <w:bCs/>
          <w:position w:val="6"/>
          <w:sz w:val="22"/>
          <w:szCs w:val="22"/>
          <w:u w:val="single"/>
          <w:lang w:val="es-ES_tradnl"/>
        </w:rPr>
        <w:t>Formato N</w:t>
      </w:r>
      <w:r w:rsidRPr="00884829">
        <w:rPr>
          <w:bCs/>
          <w:position w:val="6"/>
          <w:sz w:val="22"/>
          <w:szCs w:val="22"/>
          <w:u w:val="single"/>
          <w:vertAlign w:val="superscript"/>
          <w:lang w:val="es-ES_tradnl"/>
        </w:rPr>
        <w:t>°</w:t>
      </w:r>
      <w:r w:rsidRPr="00884829">
        <w:rPr>
          <w:bCs/>
          <w:position w:val="6"/>
          <w:sz w:val="22"/>
          <w:szCs w:val="22"/>
          <w:u w:val="single"/>
          <w:lang w:val="es-ES_tradnl"/>
        </w:rPr>
        <w:t>2</w:t>
      </w:r>
      <w:r w:rsidRPr="00884829">
        <w:rPr>
          <w:bCs/>
          <w:position w:val="6"/>
          <w:sz w:val="22"/>
          <w:szCs w:val="22"/>
          <w:lang w:val="es-ES_tradnl"/>
        </w:rPr>
        <w:t>,</w:t>
      </w:r>
      <w:r w:rsidR="000F5B7E" w:rsidRPr="00884829">
        <w:rPr>
          <w:bCs/>
          <w:position w:val="6"/>
          <w:sz w:val="22"/>
          <w:szCs w:val="22"/>
          <w:lang w:val="es-ES_tradnl"/>
        </w:rPr>
        <w:t xml:space="preserve"> </w:t>
      </w:r>
      <w:r w:rsidRPr="00884829">
        <w:rPr>
          <w:position w:val="6"/>
          <w:sz w:val="22"/>
          <w:szCs w:val="22"/>
          <w:lang w:val="es-ES_tradnl"/>
        </w:rPr>
        <w:t>Declaración de conformidad del oferente (Jurada Simple)</w:t>
      </w:r>
    </w:p>
    <w:p w14:paraId="7AB518CE" w14:textId="77777777" w:rsidR="00F81DE7" w:rsidRPr="00884829" w:rsidRDefault="00F81DE7" w:rsidP="00FD6CEC">
      <w:pPr>
        <w:shd w:val="clear" w:color="auto" w:fill="FFFFFF"/>
        <w:spacing w:line="276" w:lineRule="auto"/>
        <w:ind w:left="40"/>
        <w:jc w:val="both"/>
        <w:rPr>
          <w:b/>
          <w:bCs/>
          <w:spacing w:val="-10"/>
          <w:sz w:val="22"/>
          <w:szCs w:val="22"/>
          <w:lang w:val="es-ES_tradnl"/>
        </w:rPr>
      </w:pPr>
    </w:p>
    <w:p w14:paraId="1085868F" w14:textId="77777777" w:rsidR="00F81DE7" w:rsidRPr="00884829" w:rsidRDefault="00F81DE7" w:rsidP="00FD6CEC">
      <w:pPr>
        <w:shd w:val="clear" w:color="auto" w:fill="FFFFFF"/>
        <w:spacing w:line="276" w:lineRule="auto"/>
        <w:ind w:left="40"/>
        <w:jc w:val="both"/>
        <w:rPr>
          <w:b/>
          <w:bCs/>
          <w:spacing w:val="-10"/>
          <w:sz w:val="22"/>
          <w:szCs w:val="22"/>
          <w:lang w:val="es-ES_tradnl"/>
        </w:rPr>
      </w:pPr>
      <w:r w:rsidRPr="00884829">
        <w:rPr>
          <w:b/>
          <w:bCs/>
          <w:spacing w:val="-10"/>
          <w:sz w:val="22"/>
          <w:szCs w:val="22"/>
          <w:lang w:val="es-ES_tradnl"/>
        </w:rPr>
        <w:t>8.1. ANTECEDENTES TÉCNICO</w:t>
      </w:r>
    </w:p>
    <w:p w14:paraId="6D87C8D4" w14:textId="77777777" w:rsidR="00F81DE7" w:rsidRPr="00884829" w:rsidRDefault="00F81DE7" w:rsidP="000031CB">
      <w:pPr>
        <w:numPr>
          <w:ilvl w:val="0"/>
          <w:numId w:val="4"/>
        </w:numPr>
        <w:shd w:val="clear" w:color="auto" w:fill="FFFFFF"/>
        <w:spacing w:before="240" w:line="360" w:lineRule="auto"/>
        <w:ind w:left="426" w:firstLine="0"/>
        <w:jc w:val="both"/>
        <w:rPr>
          <w:sz w:val="22"/>
          <w:szCs w:val="22"/>
        </w:rPr>
      </w:pPr>
      <w:r w:rsidRPr="00884829">
        <w:rPr>
          <w:sz w:val="22"/>
          <w:szCs w:val="22"/>
          <w:lang w:val="es-ES_tradnl"/>
        </w:rPr>
        <w:t>El oferente deberá ingresar su Propuesta Técnica de Acuerdo a lo solicitado en las Especificaciones técnicas.</w:t>
      </w:r>
    </w:p>
    <w:p w14:paraId="0D3065A7" w14:textId="77777777" w:rsidR="002D4A10" w:rsidRPr="00884829" w:rsidRDefault="00F81DE7" w:rsidP="00603B40">
      <w:pPr>
        <w:numPr>
          <w:ilvl w:val="0"/>
          <w:numId w:val="4"/>
        </w:numPr>
        <w:shd w:val="clear" w:color="auto" w:fill="FFFFFF"/>
        <w:tabs>
          <w:tab w:val="left" w:pos="426"/>
        </w:tabs>
        <w:spacing w:before="240" w:line="360" w:lineRule="auto"/>
        <w:ind w:left="426" w:firstLine="0"/>
        <w:jc w:val="both"/>
        <w:rPr>
          <w:spacing w:val="-5"/>
          <w:sz w:val="22"/>
          <w:szCs w:val="22"/>
          <w:lang w:val="es-ES_tradnl"/>
        </w:rPr>
      </w:pPr>
      <w:r w:rsidRPr="00884829">
        <w:rPr>
          <w:sz w:val="22"/>
          <w:szCs w:val="22"/>
          <w:lang w:val="es-ES_tradnl"/>
        </w:rPr>
        <w:t>Adjuntar Registro ATE vigente.</w:t>
      </w:r>
    </w:p>
    <w:p w14:paraId="14B87C3B" w14:textId="5418DD4E" w:rsidR="00F81DE7" w:rsidRPr="00884829" w:rsidRDefault="00F81DE7" w:rsidP="000031CB">
      <w:pPr>
        <w:numPr>
          <w:ilvl w:val="0"/>
          <w:numId w:val="4"/>
        </w:numPr>
        <w:shd w:val="clear" w:color="auto" w:fill="FFFFFF"/>
        <w:spacing w:before="240" w:line="360" w:lineRule="auto"/>
        <w:ind w:left="426" w:right="60" w:firstLine="0"/>
        <w:jc w:val="both"/>
        <w:rPr>
          <w:sz w:val="22"/>
          <w:szCs w:val="22"/>
        </w:rPr>
      </w:pPr>
      <w:r w:rsidRPr="00884829">
        <w:rPr>
          <w:b/>
          <w:bCs/>
          <w:sz w:val="22"/>
          <w:szCs w:val="22"/>
          <w:lang w:val="es-ES_tradnl"/>
        </w:rPr>
        <w:t xml:space="preserve">Formato </w:t>
      </w:r>
      <w:r w:rsidRPr="00884829">
        <w:rPr>
          <w:b/>
          <w:sz w:val="22"/>
          <w:szCs w:val="22"/>
          <w:lang w:val="es-ES_tradnl"/>
        </w:rPr>
        <w:t>N°3</w:t>
      </w:r>
      <w:r w:rsidRPr="00884829">
        <w:rPr>
          <w:sz w:val="22"/>
          <w:szCs w:val="22"/>
          <w:lang w:val="es-ES_tradnl"/>
        </w:rPr>
        <w:t xml:space="preserve">, Relator y Equipo de trabajo, detallar y completar quienes formarán parte del equipo que vendrá a dictar la capacitación y sus funciones. Una vez adjudicada la propuesta, el cambio de relator solo podrá ser autorizada por el </w:t>
      </w:r>
      <w:proofErr w:type="gramStart"/>
      <w:r w:rsidR="00D32C67">
        <w:rPr>
          <w:sz w:val="22"/>
          <w:szCs w:val="22"/>
          <w:lang w:val="es-ES_tradnl"/>
        </w:rPr>
        <w:t>D</w:t>
      </w:r>
      <w:r w:rsidRPr="00884829">
        <w:rPr>
          <w:sz w:val="22"/>
          <w:szCs w:val="22"/>
          <w:lang w:val="es-ES_tradnl"/>
        </w:rPr>
        <w:t>irector</w:t>
      </w:r>
      <w:proofErr w:type="gramEnd"/>
      <w:r w:rsidRPr="00884829">
        <w:rPr>
          <w:sz w:val="22"/>
          <w:szCs w:val="22"/>
          <w:lang w:val="es-ES_tradnl"/>
        </w:rPr>
        <w:t xml:space="preserve"> de la Escuela, de lo contrario se pondrá término al contrato, realizando </w:t>
      </w:r>
      <w:r w:rsidR="006E5F33" w:rsidRPr="00884829">
        <w:rPr>
          <w:sz w:val="22"/>
          <w:szCs w:val="22"/>
          <w:lang w:val="es-ES_tradnl"/>
        </w:rPr>
        <w:t xml:space="preserve">la </w:t>
      </w:r>
      <w:r w:rsidR="006E5F33">
        <w:rPr>
          <w:sz w:val="22"/>
          <w:szCs w:val="22"/>
          <w:lang w:val="es-ES_tradnl"/>
        </w:rPr>
        <w:t>adjudicación</w:t>
      </w:r>
      <w:r w:rsidRPr="00884829">
        <w:rPr>
          <w:sz w:val="22"/>
          <w:szCs w:val="22"/>
          <w:lang w:val="es-ES_tradnl"/>
        </w:rPr>
        <w:t xml:space="preserve"> del servicio de quien haya quedado en segundo lugar.</w:t>
      </w:r>
    </w:p>
    <w:p w14:paraId="04829EA2" w14:textId="1FA6AFB4" w:rsidR="00F81DE7" w:rsidRPr="00145393" w:rsidRDefault="00F81DE7" w:rsidP="000031CB">
      <w:pPr>
        <w:numPr>
          <w:ilvl w:val="0"/>
          <w:numId w:val="4"/>
        </w:numPr>
        <w:shd w:val="clear" w:color="auto" w:fill="FFFFFF"/>
        <w:spacing w:before="240" w:line="360" w:lineRule="auto"/>
        <w:ind w:left="426" w:firstLine="0"/>
        <w:jc w:val="both"/>
        <w:rPr>
          <w:sz w:val="22"/>
          <w:szCs w:val="22"/>
        </w:rPr>
      </w:pPr>
      <w:r w:rsidRPr="00884829">
        <w:rPr>
          <w:sz w:val="22"/>
          <w:szCs w:val="22"/>
          <w:lang w:val="es-ES_tradnl"/>
        </w:rPr>
        <w:lastRenderedPageBreak/>
        <w:t xml:space="preserve"> El encargado de la relatoría debe ser </w:t>
      </w:r>
      <w:r w:rsidR="002637DB" w:rsidRPr="00884829">
        <w:rPr>
          <w:sz w:val="22"/>
          <w:szCs w:val="22"/>
          <w:lang w:val="es-ES_tradnl"/>
        </w:rPr>
        <w:t xml:space="preserve">un profesional </w:t>
      </w:r>
      <w:r w:rsidRPr="00884829">
        <w:rPr>
          <w:sz w:val="22"/>
          <w:szCs w:val="22"/>
          <w:lang w:val="es-ES_tradnl"/>
        </w:rPr>
        <w:t xml:space="preserve">relacionado </w:t>
      </w:r>
      <w:r w:rsidR="002637DB" w:rsidRPr="00884829">
        <w:rPr>
          <w:sz w:val="22"/>
          <w:szCs w:val="22"/>
          <w:lang w:val="es-ES_tradnl"/>
        </w:rPr>
        <w:t xml:space="preserve">con </w:t>
      </w:r>
      <w:r w:rsidR="002637DB" w:rsidRPr="006E5F33">
        <w:rPr>
          <w:sz w:val="22"/>
          <w:szCs w:val="22"/>
          <w:lang w:val="es-ES_tradnl"/>
        </w:rPr>
        <w:t>el</w:t>
      </w:r>
      <w:r w:rsidR="000F5B7E" w:rsidRPr="006E5F33">
        <w:rPr>
          <w:sz w:val="22"/>
          <w:szCs w:val="22"/>
          <w:lang w:val="es-ES_tradnl"/>
        </w:rPr>
        <w:t xml:space="preserve"> área de Gestión Curricula</w:t>
      </w:r>
      <w:r w:rsidR="00884829" w:rsidRPr="006E5F33">
        <w:rPr>
          <w:sz w:val="22"/>
          <w:szCs w:val="22"/>
          <w:lang w:val="es-ES_tradnl"/>
        </w:rPr>
        <w:t>r</w:t>
      </w:r>
      <w:r w:rsidR="00145393" w:rsidRPr="006E5F33">
        <w:rPr>
          <w:sz w:val="22"/>
          <w:szCs w:val="22"/>
          <w:lang w:val="es-ES_tradnl"/>
        </w:rPr>
        <w:t>,</w:t>
      </w:r>
      <w:r w:rsidR="00564107" w:rsidRPr="006E5F33">
        <w:rPr>
          <w:sz w:val="22"/>
          <w:szCs w:val="22"/>
          <w:lang w:val="es-ES_tradnl"/>
        </w:rPr>
        <w:t xml:space="preserve"> específicame</w:t>
      </w:r>
      <w:r w:rsidR="005E4E3C" w:rsidRPr="006E5F33">
        <w:rPr>
          <w:sz w:val="22"/>
          <w:szCs w:val="22"/>
          <w:lang w:val="es-ES_tradnl"/>
        </w:rPr>
        <w:t>nte un Docente que cumpla con los requisitos esta</w:t>
      </w:r>
      <w:r w:rsidR="005E4E3C" w:rsidRPr="00884829">
        <w:rPr>
          <w:sz w:val="22"/>
          <w:szCs w:val="22"/>
          <w:lang w:val="es-ES_tradnl"/>
        </w:rPr>
        <w:t>blecidos en las especificaciones técnicas y</w:t>
      </w:r>
      <w:r w:rsidR="00564107" w:rsidRPr="00884829">
        <w:rPr>
          <w:sz w:val="22"/>
          <w:szCs w:val="22"/>
          <w:lang w:val="es-ES_tradnl"/>
        </w:rPr>
        <w:t xml:space="preserve"> con experiencia en asesoría a establecimientos educacionales</w:t>
      </w:r>
      <w:r w:rsidR="00D32C67">
        <w:rPr>
          <w:sz w:val="22"/>
          <w:szCs w:val="22"/>
          <w:lang w:val="es-ES_tradnl"/>
        </w:rPr>
        <w:t xml:space="preserve"> en el área de la inclusión escolar</w:t>
      </w:r>
      <w:r w:rsidR="00564107" w:rsidRPr="00884829">
        <w:rPr>
          <w:sz w:val="22"/>
          <w:szCs w:val="22"/>
          <w:lang w:val="es-ES_tradnl"/>
        </w:rPr>
        <w:t>.</w:t>
      </w:r>
    </w:p>
    <w:p w14:paraId="220C4CFF" w14:textId="77777777" w:rsidR="002637DB" w:rsidRPr="00884829" w:rsidRDefault="00F81DE7" w:rsidP="007C16BE">
      <w:pPr>
        <w:numPr>
          <w:ilvl w:val="0"/>
          <w:numId w:val="4"/>
        </w:numPr>
        <w:shd w:val="clear" w:color="auto" w:fill="FFFFFF"/>
        <w:spacing w:before="240" w:line="360" w:lineRule="auto"/>
        <w:ind w:left="426" w:right="40" w:firstLine="0"/>
        <w:jc w:val="both"/>
        <w:rPr>
          <w:sz w:val="22"/>
          <w:szCs w:val="22"/>
        </w:rPr>
      </w:pPr>
      <w:r w:rsidRPr="00884829">
        <w:rPr>
          <w:sz w:val="22"/>
          <w:szCs w:val="22"/>
          <w:lang w:val="es-ES_tradnl"/>
        </w:rPr>
        <w:t>Curriculum del relator: El o los relatores deben idealmente</w:t>
      </w:r>
      <w:r w:rsidR="002637DB" w:rsidRPr="00884829">
        <w:rPr>
          <w:sz w:val="22"/>
          <w:szCs w:val="22"/>
          <w:lang w:val="es-ES_tradnl"/>
        </w:rPr>
        <w:t xml:space="preserve"> ser profesional </w:t>
      </w:r>
      <w:r w:rsidR="00F23706">
        <w:rPr>
          <w:sz w:val="22"/>
          <w:szCs w:val="22"/>
          <w:lang w:val="es-ES_tradnl"/>
        </w:rPr>
        <w:t>de la educación</w:t>
      </w:r>
      <w:r w:rsidR="007C16BE" w:rsidRPr="00884829">
        <w:rPr>
          <w:sz w:val="22"/>
          <w:szCs w:val="22"/>
        </w:rPr>
        <w:t xml:space="preserve">, </w:t>
      </w:r>
      <w:r w:rsidR="00884829" w:rsidRPr="00884829">
        <w:rPr>
          <w:sz w:val="22"/>
          <w:szCs w:val="22"/>
        </w:rPr>
        <w:t>específicamente</w:t>
      </w:r>
      <w:r w:rsidR="00884829">
        <w:rPr>
          <w:sz w:val="22"/>
          <w:szCs w:val="22"/>
        </w:rPr>
        <w:t xml:space="preserve"> en</w:t>
      </w:r>
      <w:r w:rsidR="00E72FF1">
        <w:rPr>
          <w:sz w:val="22"/>
          <w:szCs w:val="22"/>
        </w:rPr>
        <w:t xml:space="preserve"> el </w:t>
      </w:r>
      <w:r w:rsidR="00E72FF1" w:rsidRPr="006E5F33">
        <w:rPr>
          <w:sz w:val="22"/>
          <w:szCs w:val="22"/>
        </w:rPr>
        <w:t>á</w:t>
      </w:r>
      <w:r w:rsidR="00F23706" w:rsidRPr="006E5F33">
        <w:rPr>
          <w:sz w:val="22"/>
          <w:szCs w:val="22"/>
        </w:rPr>
        <w:t>rea de gestión curricular,</w:t>
      </w:r>
      <w:r w:rsidR="00F23706">
        <w:rPr>
          <w:sz w:val="22"/>
          <w:szCs w:val="22"/>
        </w:rPr>
        <w:t xml:space="preserve"> con</w:t>
      </w:r>
      <w:r w:rsidR="002637DB" w:rsidRPr="00884829">
        <w:rPr>
          <w:sz w:val="22"/>
          <w:szCs w:val="22"/>
        </w:rPr>
        <w:t xml:space="preserve"> </w:t>
      </w:r>
      <w:r w:rsidR="00A04647" w:rsidRPr="00884829">
        <w:rPr>
          <w:sz w:val="22"/>
          <w:szCs w:val="22"/>
        </w:rPr>
        <w:t>postítulo</w:t>
      </w:r>
      <w:r w:rsidR="002637DB" w:rsidRPr="00884829">
        <w:rPr>
          <w:sz w:val="22"/>
          <w:szCs w:val="22"/>
        </w:rPr>
        <w:t xml:space="preserve"> o postgrado de magister</w:t>
      </w:r>
      <w:r w:rsidR="00A04647" w:rsidRPr="00884829">
        <w:rPr>
          <w:sz w:val="22"/>
          <w:szCs w:val="22"/>
        </w:rPr>
        <w:t xml:space="preserve"> </w:t>
      </w:r>
      <w:r w:rsidR="00F23706">
        <w:rPr>
          <w:sz w:val="22"/>
          <w:szCs w:val="22"/>
        </w:rPr>
        <w:t>en Educación</w:t>
      </w:r>
      <w:r w:rsidR="002637DB" w:rsidRPr="00884829">
        <w:rPr>
          <w:sz w:val="22"/>
          <w:szCs w:val="22"/>
        </w:rPr>
        <w:t xml:space="preserve"> y/o doctorado.</w:t>
      </w:r>
      <w:r w:rsidR="00C74CEE" w:rsidRPr="00884829">
        <w:rPr>
          <w:sz w:val="22"/>
          <w:szCs w:val="22"/>
        </w:rPr>
        <w:t xml:space="preserve"> </w:t>
      </w:r>
      <w:r w:rsidR="002637DB" w:rsidRPr="00884829">
        <w:rPr>
          <w:sz w:val="22"/>
          <w:szCs w:val="22"/>
        </w:rPr>
        <w:t xml:space="preserve">Conocimiento y experiencia en relatoría </w:t>
      </w:r>
      <w:r w:rsidR="00C74CEE" w:rsidRPr="00884829">
        <w:rPr>
          <w:sz w:val="22"/>
          <w:szCs w:val="22"/>
        </w:rPr>
        <w:t>y asesoría en</w:t>
      </w:r>
      <w:r w:rsidR="00F23706">
        <w:rPr>
          <w:sz w:val="22"/>
          <w:szCs w:val="22"/>
        </w:rPr>
        <w:t xml:space="preserve"> establecimientos educacionales</w:t>
      </w:r>
      <w:r w:rsidR="00C74CEE" w:rsidRPr="00884829">
        <w:rPr>
          <w:sz w:val="22"/>
          <w:szCs w:val="22"/>
        </w:rPr>
        <w:t xml:space="preserve"> (adjuntar al menos 4 certificados de experiencia desarrolladas en</w:t>
      </w:r>
      <w:r w:rsidR="00F23706">
        <w:rPr>
          <w:sz w:val="22"/>
          <w:szCs w:val="22"/>
        </w:rPr>
        <w:t xml:space="preserve"> establecimientos educacionales o en</w:t>
      </w:r>
      <w:r w:rsidR="00E72FF1">
        <w:rPr>
          <w:sz w:val="22"/>
          <w:szCs w:val="22"/>
        </w:rPr>
        <w:t xml:space="preserve"> </w:t>
      </w:r>
      <w:r w:rsidR="00F23706">
        <w:rPr>
          <w:sz w:val="22"/>
          <w:szCs w:val="22"/>
        </w:rPr>
        <w:t>universidades)</w:t>
      </w:r>
      <w:r w:rsidR="00C74CEE" w:rsidRPr="00884829">
        <w:rPr>
          <w:sz w:val="22"/>
          <w:szCs w:val="22"/>
        </w:rPr>
        <w:t>.</w:t>
      </w:r>
    </w:p>
    <w:p w14:paraId="4CF2A98E" w14:textId="77777777" w:rsidR="00F81DE7" w:rsidRPr="00F23706" w:rsidRDefault="00F81DE7" w:rsidP="00FD6CEC">
      <w:pPr>
        <w:shd w:val="clear" w:color="auto" w:fill="FFFFFF"/>
        <w:spacing w:line="276" w:lineRule="auto"/>
        <w:jc w:val="both"/>
        <w:rPr>
          <w:b/>
          <w:bCs/>
          <w:spacing w:val="-11"/>
          <w:sz w:val="22"/>
          <w:szCs w:val="22"/>
        </w:rPr>
      </w:pPr>
    </w:p>
    <w:p w14:paraId="145F7B0A" w14:textId="77777777" w:rsidR="00F81DE7" w:rsidRPr="00884829" w:rsidRDefault="00F81DE7" w:rsidP="00FD6CEC">
      <w:pPr>
        <w:shd w:val="clear" w:color="auto" w:fill="FFFFFF"/>
        <w:spacing w:line="276" w:lineRule="auto"/>
        <w:ind w:left="40"/>
        <w:jc w:val="both"/>
        <w:rPr>
          <w:b/>
          <w:bCs/>
          <w:spacing w:val="-11"/>
          <w:sz w:val="22"/>
          <w:szCs w:val="22"/>
          <w:lang w:val="es-ES_tradnl"/>
        </w:rPr>
      </w:pPr>
      <w:r w:rsidRPr="00884829">
        <w:rPr>
          <w:b/>
          <w:bCs/>
          <w:spacing w:val="-11"/>
          <w:sz w:val="22"/>
          <w:szCs w:val="22"/>
          <w:lang w:val="es-ES_tradnl"/>
        </w:rPr>
        <w:t>8.2. ANTECEDENTES ECONÓMICOS</w:t>
      </w:r>
    </w:p>
    <w:p w14:paraId="2DFFE8EE" w14:textId="77777777" w:rsidR="00F81DE7" w:rsidRPr="00884829" w:rsidRDefault="00F81DE7" w:rsidP="00FD6CEC">
      <w:pPr>
        <w:shd w:val="clear" w:color="auto" w:fill="FFFFFF"/>
        <w:spacing w:line="276" w:lineRule="auto"/>
        <w:ind w:left="40"/>
        <w:jc w:val="both"/>
        <w:rPr>
          <w:b/>
          <w:bCs/>
          <w:sz w:val="22"/>
          <w:szCs w:val="22"/>
          <w:lang w:val="es-ES_tradnl"/>
        </w:rPr>
      </w:pPr>
    </w:p>
    <w:p w14:paraId="4D97B213" w14:textId="77777777" w:rsidR="00F81DE7" w:rsidRPr="00884829" w:rsidRDefault="00F81DE7" w:rsidP="003676FA">
      <w:pPr>
        <w:shd w:val="clear" w:color="auto" w:fill="FFFFFF"/>
        <w:spacing w:line="360" w:lineRule="auto"/>
        <w:ind w:left="40"/>
        <w:jc w:val="both"/>
        <w:rPr>
          <w:sz w:val="22"/>
          <w:szCs w:val="22"/>
        </w:rPr>
      </w:pPr>
      <w:r w:rsidRPr="00884829">
        <w:rPr>
          <w:b/>
          <w:bCs/>
          <w:sz w:val="22"/>
          <w:szCs w:val="22"/>
          <w:lang w:val="es-ES_tradnl"/>
        </w:rPr>
        <w:t xml:space="preserve">Formato </w:t>
      </w:r>
      <w:proofErr w:type="spellStart"/>
      <w:r w:rsidRPr="00884829">
        <w:rPr>
          <w:b/>
          <w:bCs/>
          <w:sz w:val="22"/>
          <w:szCs w:val="22"/>
          <w:lang w:val="es-ES_tradnl"/>
        </w:rPr>
        <w:t>N</w:t>
      </w:r>
      <w:r w:rsidRPr="00884829">
        <w:rPr>
          <w:b/>
          <w:bCs/>
          <w:sz w:val="22"/>
          <w:szCs w:val="22"/>
          <w:vertAlign w:val="superscript"/>
          <w:lang w:val="es-ES_tradnl"/>
        </w:rPr>
        <w:t>s</w:t>
      </w:r>
      <w:proofErr w:type="spellEnd"/>
      <w:r w:rsidRPr="00884829">
        <w:rPr>
          <w:b/>
          <w:bCs/>
          <w:sz w:val="22"/>
          <w:szCs w:val="22"/>
          <w:lang w:val="es-ES_tradnl"/>
        </w:rPr>
        <w:t xml:space="preserve"> 4. </w:t>
      </w:r>
      <w:r w:rsidRPr="00884829">
        <w:rPr>
          <w:sz w:val="22"/>
          <w:szCs w:val="22"/>
          <w:lang w:val="es-ES_tradnl"/>
        </w:rPr>
        <w:t>Oferta y Plazo de Entrega.</w:t>
      </w:r>
    </w:p>
    <w:p w14:paraId="4F9764E8" w14:textId="07269FA0" w:rsidR="00F81DE7" w:rsidRPr="00884829" w:rsidRDefault="00F81DE7" w:rsidP="003676FA">
      <w:pPr>
        <w:shd w:val="clear" w:color="auto" w:fill="FFFFFF"/>
        <w:spacing w:line="360" w:lineRule="auto"/>
        <w:ind w:left="40"/>
        <w:jc w:val="both"/>
        <w:rPr>
          <w:sz w:val="22"/>
          <w:szCs w:val="22"/>
          <w:lang w:val="es-ES_tradnl"/>
        </w:rPr>
      </w:pPr>
      <w:r w:rsidRPr="00884829">
        <w:rPr>
          <w:sz w:val="22"/>
          <w:szCs w:val="22"/>
          <w:lang w:val="es-ES_tradnl"/>
        </w:rPr>
        <w:t>Los formatos N</w:t>
      </w:r>
      <w:r w:rsidRPr="00884829">
        <w:rPr>
          <w:sz w:val="22"/>
          <w:szCs w:val="22"/>
          <w:vertAlign w:val="superscript"/>
          <w:lang w:val="es-ES_tradnl"/>
        </w:rPr>
        <w:t>°</w:t>
      </w:r>
      <w:r w:rsidRPr="00884829">
        <w:rPr>
          <w:sz w:val="22"/>
          <w:szCs w:val="22"/>
          <w:lang w:val="es-ES_tradnl"/>
        </w:rPr>
        <w:t xml:space="preserve"> 1, 2, 3 y 4 deberán completarse en su totalidad y firmados por el Representante </w:t>
      </w:r>
      <w:r w:rsidR="006A7C95">
        <w:rPr>
          <w:sz w:val="22"/>
          <w:szCs w:val="22"/>
          <w:lang w:val="es-ES_tradnl"/>
        </w:rPr>
        <w:t>L</w:t>
      </w:r>
      <w:r w:rsidRPr="00884829">
        <w:rPr>
          <w:sz w:val="22"/>
          <w:szCs w:val="22"/>
          <w:lang w:val="es-ES_tradnl"/>
        </w:rPr>
        <w:t>egal.</w:t>
      </w:r>
    </w:p>
    <w:p w14:paraId="7E070898" w14:textId="77777777" w:rsidR="00F81DE7" w:rsidRPr="00884829" w:rsidRDefault="00F81DE7" w:rsidP="00FD6CEC">
      <w:pPr>
        <w:shd w:val="clear" w:color="auto" w:fill="FFFFFF"/>
        <w:spacing w:line="276" w:lineRule="auto"/>
        <w:ind w:left="40"/>
        <w:jc w:val="both"/>
        <w:rPr>
          <w:sz w:val="22"/>
          <w:szCs w:val="22"/>
        </w:rPr>
      </w:pPr>
    </w:p>
    <w:p w14:paraId="6EE1BA22" w14:textId="6FC67638" w:rsidR="00F81DE7" w:rsidRPr="00884829" w:rsidRDefault="00F81DE7" w:rsidP="00FD6CEC">
      <w:pPr>
        <w:shd w:val="clear" w:color="auto" w:fill="FFFFFF"/>
        <w:spacing w:line="276" w:lineRule="auto"/>
        <w:ind w:left="20"/>
        <w:jc w:val="both"/>
        <w:outlineLvl w:val="0"/>
        <w:rPr>
          <w:b/>
          <w:bCs/>
          <w:spacing w:val="-11"/>
          <w:position w:val="2"/>
          <w:sz w:val="22"/>
          <w:szCs w:val="22"/>
          <w:u w:val="single"/>
          <w:lang w:val="es-ES_tradnl"/>
        </w:rPr>
      </w:pPr>
      <w:r w:rsidRPr="00884829">
        <w:rPr>
          <w:b/>
          <w:bCs/>
          <w:spacing w:val="-11"/>
          <w:position w:val="2"/>
          <w:sz w:val="22"/>
          <w:szCs w:val="22"/>
          <w:lang w:val="es-ES_tradnl"/>
        </w:rPr>
        <w:t>9.     AP</w:t>
      </w:r>
      <w:r w:rsidR="002D4A10" w:rsidRPr="00884829">
        <w:rPr>
          <w:b/>
          <w:bCs/>
          <w:spacing w:val="-11"/>
          <w:position w:val="2"/>
          <w:sz w:val="22"/>
          <w:szCs w:val="22"/>
          <w:lang w:val="es-ES_tradnl"/>
        </w:rPr>
        <w:t>ERTURA EVALUACIÓN Y ADJUDICACIÓ</w:t>
      </w:r>
      <w:r w:rsidRPr="00884829">
        <w:rPr>
          <w:b/>
          <w:bCs/>
          <w:spacing w:val="-11"/>
          <w:position w:val="2"/>
          <w:sz w:val="22"/>
          <w:szCs w:val="22"/>
          <w:lang w:val="es-ES_tradnl"/>
        </w:rPr>
        <w:t xml:space="preserve">N DE </w:t>
      </w:r>
      <w:r w:rsidRPr="00884829">
        <w:rPr>
          <w:b/>
          <w:spacing w:val="-11"/>
          <w:position w:val="2"/>
          <w:sz w:val="22"/>
          <w:szCs w:val="22"/>
          <w:lang w:val="es-ES_tradnl"/>
        </w:rPr>
        <w:t xml:space="preserve">LAS </w:t>
      </w:r>
      <w:r w:rsidRPr="00884829">
        <w:rPr>
          <w:b/>
          <w:bCs/>
          <w:spacing w:val="-11"/>
          <w:position w:val="2"/>
          <w:sz w:val="22"/>
          <w:szCs w:val="22"/>
          <w:lang w:val="es-ES_tradnl"/>
        </w:rPr>
        <w:t>OFERTAS</w:t>
      </w:r>
    </w:p>
    <w:p w14:paraId="64AEA190" w14:textId="77777777" w:rsidR="00F81DE7" w:rsidRPr="00884829" w:rsidRDefault="00F81DE7" w:rsidP="003676FA">
      <w:pPr>
        <w:spacing w:before="240" w:line="360" w:lineRule="auto"/>
        <w:jc w:val="both"/>
        <w:rPr>
          <w:sz w:val="22"/>
          <w:szCs w:val="22"/>
        </w:rPr>
      </w:pPr>
      <w:r w:rsidRPr="00884829">
        <w:rPr>
          <w:sz w:val="22"/>
          <w:szCs w:val="22"/>
        </w:rPr>
        <w:t>La apertura se realizará el día indicado en el punto Nº4 de las presentes bases.</w:t>
      </w:r>
    </w:p>
    <w:p w14:paraId="1A78EADB" w14:textId="77777777" w:rsidR="00F81DE7" w:rsidRPr="00884829" w:rsidRDefault="00F81DE7" w:rsidP="00884829">
      <w:pPr>
        <w:spacing w:before="240" w:after="240" w:line="360" w:lineRule="auto"/>
        <w:jc w:val="both"/>
        <w:rPr>
          <w:sz w:val="22"/>
          <w:szCs w:val="22"/>
        </w:rPr>
      </w:pPr>
      <w:r w:rsidRPr="00884829">
        <w:rPr>
          <w:b/>
          <w:sz w:val="22"/>
          <w:szCs w:val="22"/>
        </w:rPr>
        <w:t>9.1.</w:t>
      </w:r>
      <w:r w:rsidRPr="00884829">
        <w:rPr>
          <w:sz w:val="22"/>
          <w:szCs w:val="22"/>
        </w:rPr>
        <w:t xml:space="preserve"> Todas las propuestas recibidas serán analizadas por la Comisión Evaluadora, asignada para el concurso público. Si del análisis de los documentos que acompañe el proponente, se desprende que existen errores u omisiones, el establecimiento se reserva el derecho de solicitar su corrección o simplemente rechazar la oferta.</w:t>
      </w:r>
    </w:p>
    <w:p w14:paraId="2BD6895C" w14:textId="77777777" w:rsidR="00F75D10" w:rsidRPr="00884829" w:rsidRDefault="00F81DE7" w:rsidP="006A7C95">
      <w:pPr>
        <w:spacing w:line="360" w:lineRule="auto"/>
        <w:jc w:val="both"/>
        <w:rPr>
          <w:sz w:val="22"/>
          <w:szCs w:val="22"/>
          <w:lang w:val="es-ES_tradnl"/>
        </w:rPr>
      </w:pPr>
      <w:r w:rsidRPr="00884829">
        <w:rPr>
          <w:b/>
          <w:sz w:val="22"/>
          <w:szCs w:val="22"/>
          <w:lang w:val="es-ES_tradnl"/>
        </w:rPr>
        <w:t xml:space="preserve">9.2. </w:t>
      </w:r>
      <w:r w:rsidRPr="00884829">
        <w:rPr>
          <w:sz w:val="22"/>
          <w:szCs w:val="22"/>
          <w:lang w:val="es-ES_tradnl"/>
        </w:rPr>
        <w:t>El establecimiento podrá solicitar a los oferentes que salven errores u omisiones formales,</w:t>
      </w:r>
      <w:r w:rsidR="001A4132" w:rsidRPr="00884829">
        <w:rPr>
          <w:sz w:val="22"/>
          <w:szCs w:val="22"/>
          <w:lang w:val="es-ES_tradnl"/>
        </w:rPr>
        <w:t xml:space="preserve"> </w:t>
      </w:r>
      <w:r w:rsidRPr="00884829">
        <w:rPr>
          <w:sz w:val="22"/>
          <w:szCs w:val="22"/>
          <w:lang w:val="es-ES_tradnl"/>
        </w:rPr>
        <w:t>siempre y cuando las rectificaciones de dichos vicios u omisiones no les confieran a esos oferentes una situación de privilegio respecto de los demás competidores, esto es, en tanto no se afecten los principios de estricta sujeción a las Bases y de igualdad de los oferentes, y se informe de dicha solicitud al resto de los oferentes a través del Sistema de Información. El plazo será de 48 horas contado desde el requerimiento de las mismas.</w:t>
      </w:r>
    </w:p>
    <w:p w14:paraId="606051EE" w14:textId="77777777" w:rsidR="00F81DE7" w:rsidRPr="00884829" w:rsidRDefault="00F81DE7" w:rsidP="00541797">
      <w:pPr>
        <w:shd w:val="clear" w:color="auto" w:fill="FFFFFF"/>
        <w:tabs>
          <w:tab w:val="left" w:pos="800"/>
        </w:tabs>
        <w:spacing w:before="240" w:line="360" w:lineRule="auto"/>
        <w:ind w:right="40"/>
        <w:jc w:val="both"/>
        <w:rPr>
          <w:sz w:val="22"/>
          <w:szCs w:val="22"/>
          <w:lang w:val="es-ES_tradnl"/>
        </w:rPr>
      </w:pPr>
      <w:r w:rsidRPr="00884829">
        <w:rPr>
          <w:b/>
          <w:sz w:val="22"/>
          <w:szCs w:val="22"/>
          <w:lang w:val="es-ES_tradnl"/>
        </w:rPr>
        <w:t>9.3.</w:t>
      </w:r>
      <w:r w:rsidRPr="00884829">
        <w:rPr>
          <w:sz w:val="22"/>
          <w:szCs w:val="22"/>
          <w:lang w:val="es-ES_tradnl"/>
        </w:rPr>
        <w:t xml:space="preserve"> El establecimiento podrá además permitir la presentación de certificaciones o antecedentes administrativos que los oferentes hayan omitido presentar al momento de efectuar la oferta, siempre que dichas certificaciones o antecedentes se hayan producido u obtenido con anterioridad al vencimiento del plazo para presentar ofertas o se refieran a situaciones no mutables entre el </w:t>
      </w:r>
      <w:r w:rsidRPr="00884829">
        <w:rPr>
          <w:sz w:val="22"/>
          <w:szCs w:val="22"/>
          <w:lang w:val="es-ES_tradnl"/>
        </w:rPr>
        <w:lastRenderedPageBreak/>
        <w:t>vencimiento del plazo para presentar ofertas y el periodo de evaluación. Para ello, el oferente tendrá un plazo de 48 horas para la corrección de estas omisiones, contado desde el requerimiento.</w:t>
      </w:r>
    </w:p>
    <w:p w14:paraId="6A340A8C" w14:textId="77777777" w:rsidR="00F81DE7" w:rsidRPr="00884829" w:rsidRDefault="00B53610" w:rsidP="003676FA">
      <w:pPr>
        <w:spacing w:before="240" w:line="360" w:lineRule="auto"/>
        <w:jc w:val="both"/>
        <w:rPr>
          <w:sz w:val="22"/>
          <w:szCs w:val="22"/>
        </w:rPr>
      </w:pPr>
      <w:r w:rsidRPr="00884829">
        <w:rPr>
          <w:sz w:val="22"/>
          <w:szCs w:val="22"/>
          <w:lang w:val="es-ES_tradnl"/>
        </w:rPr>
        <w:t>En caso de que</w:t>
      </w:r>
      <w:r w:rsidR="00F81DE7" w:rsidRPr="00884829">
        <w:rPr>
          <w:sz w:val="22"/>
          <w:szCs w:val="22"/>
          <w:lang w:val="es-ES_tradnl"/>
        </w:rPr>
        <w:t xml:space="preserve"> no se cumpla con lo requerido, </w:t>
      </w:r>
      <w:r w:rsidR="00F81DE7" w:rsidRPr="00884829">
        <w:rPr>
          <w:sz w:val="22"/>
          <w:szCs w:val="22"/>
        </w:rPr>
        <w:t>el establecimiento se reserva el derecho de solicitar su corrección o simplemente rechazar la oferta.</w:t>
      </w:r>
    </w:p>
    <w:p w14:paraId="69859D0F" w14:textId="77777777" w:rsidR="00F81DE7" w:rsidRPr="00884829" w:rsidRDefault="00F81DE7" w:rsidP="003676FA">
      <w:pPr>
        <w:shd w:val="clear" w:color="auto" w:fill="FFFFFF"/>
        <w:tabs>
          <w:tab w:val="left" w:pos="800"/>
        </w:tabs>
        <w:spacing w:line="360" w:lineRule="auto"/>
        <w:ind w:left="800" w:right="20"/>
        <w:jc w:val="both"/>
        <w:rPr>
          <w:spacing w:val="-2"/>
          <w:sz w:val="22"/>
          <w:szCs w:val="22"/>
          <w:lang w:val="es-ES_tradnl"/>
        </w:rPr>
      </w:pPr>
    </w:p>
    <w:p w14:paraId="45E7407C" w14:textId="77777777" w:rsidR="00F81DE7" w:rsidRPr="00884829" w:rsidRDefault="00F81DE7" w:rsidP="003676FA">
      <w:pPr>
        <w:spacing w:line="360" w:lineRule="auto"/>
        <w:rPr>
          <w:b/>
          <w:sz w:val="22"/>
          <w:szCs w:val="22"/>
        </w:rPr>
      </w:pPr>
      <w:r w:rsidRPr="00884829">
        <w:rPr>
          <w:b/>
          <w:sz w:val="22"/>
          <w:szCs w:val="22"/>
        </w:rPr>
        <w:t>9.4 RESOLUCIÓN DE CONSULTAS SOBRE ADJUDICACIÓN</w:t>
      </w:r>
    </w:p>
    <w:p w14:paraId="53A1AE6F" w14:textId="77777777" w:rsidR="00F81DE7" w:rsidRPr="00884829" w:rsidRDefault="00B53610" w:rsidP="003676FA">
      <w:pPr>
        <w:shd w:val="clear" w:color="auto" w:fill="FFFFFF"/>
        <w:tabs>
          <w:tab w:val="left" w:pos="0"/>
        </w:tabs>
        <w:spacing w:before="240" w:line="360" w:lineRule="auto"/>
        <w:jc w:val="both"/>
        <w:rPr>
          <w:sz w:val="22"/>
          <w:szCs w:val="22"/>
          <w:lang w:val="es-ES_tradnl"/>
        </w:rPr>
      </w:pPr>
      <w:r w:rsidRPr="00884829">
        <w:rPr>
          <w:sz w:val="22"/>
          <w:szCs w:val="22"/>
          <w:lang w:val="es-ES_tradnl"/>
        </w:rPr>
        <w:t>En caso de que</w:t>
      </w:r>
      <w:r w:rsidR="00F81DE7" w:rsidRPr="00884829">
        <w:rPr>
          <w:sz w:val="22"/>
          <w:szCs w:val="22"/>
          <w:lang w:val="es-ES_tradnl"/>
        </w:rPr>
        <w:t xml:space="preserve"> los oferentes quieran aclarar aspectos de la evaluación y/o adjudicación, podrán comunicarse </w:t>
      </w:r>
      <w:r w:rsidR="003C2FFE" w:rsidRPr="00884829">
        <w:rPr>
          <w:sz w:val="22"/>
          <w:szCs w:val="22"/>
          <w:lang w:val="es-ES_tradnl"/>
        </w:rPr>
        <w:t>con el contacto del</w:t>
      </w:r>
      <w:r w:rsidR="005D12E2" w:rsidRPr="00884829">
        <w:rPr>
          <w:sz w:val="22"/>
          <w:szCs w:val="22"/>
          <w:lang w:val="es-ES_tradnl"/>
        </w:rPr>
        <w:t xml:space="preserve"> </w:t>
      </w:r>
      <w:r w:rsidR="003C2FFE" w:rsidRPr="00884829">
        <w:rPr>
          <w:sz w:val="22"/>
          <w:szCs w:val="22"/>
          <w:lang w:val="es-ES_tradnl"/>
        </w:rPr>
        <w:t>concurso</w:t>
      </w:r>
      <w:r w:rsidR="00F81DE7" w:rsidRPr="00884829">
        <w:rPr>
          <w:sz w:val="22"/>
          <w:szCs w:val="22"/>
          <w:lang w:val="es-ES_tradnl"/>
        </w:rPr>
        <w:t xml:space="preserve"> y las consultas efectuadas serán respondidas al proveedor que realiza consulta, y junto con ello las preguntas y respuestas serán public</w:t>
      </w:r>
      <w:r w:rsidR="003C2FFE" w:rsidRPr="00884829">
        <w:rPr>
          <w:sz w:val="22"/>
          <w:szCs w:val="22"/>
          <w:lang w:val="es-ES_tradnl"/>
        </w:rPr>
        <w:t>ados como anexos del concurso</w:t>
      </w:r>
      <w:r w:rsidR="00F81DE7" w:rsidRPr="00884829">
        <w:rPr>
          <w:sz w:val="22"/>
          <w:szCs w:val="22"/>
          <w:lang w:val="es-ES_tradnl"/>
        </w:rPr>
        <w:t>.</w:t>
      </w:r>
    </w:p>
    <w:p w14:paraId="7CADCCE9" w14:textId="77777777" w:rsidR="00F81DE7" w:rsidRPr="00884829" w:rsidRDefault="00B6114E" w:rsidP="003676FA">
      <w:pPr>
        <w:shd w:val="clear" w:color="auto" w:fill="FFFFFF"/>
        <w:tabs>
          <w:tab w:val="left" w:pos="709"/>
        </w:tabs>
        <w:spacing w:before="240" w:line="360" w:lineRule="auto"/>
        <w:jc w:val="both"/>
        <w:rPr>
          <w:b/>
          <w:bCs/>
          <w:spacing w:val="-16"/>
          <w:sz w:val="22"/>
          <w:szCs w:val="22"/>
          <w:lang w:val="es-ES_tradnl"/>
        </w:rPr>
      </w:pPr>
      <w:r w:rsidRPr="00884829">
        <w:rPr>
          <w:b/>
          <w:bCs/>
          <w:spacing w:val="-16"/>
          <w:sz w:val="22"/>
          <w:szCs w:val="22"/>
          <w:lang w:val="es-ES_tradnl"/>
        </w:rPr>
        <w:t xml:space="preserve">   9.5</w:t>
      </w:r>
      <w:r w:rsidR="00F81DE7" w:rsidRPr="00884829">
        <w:rPr>
          <w:b/>
          <w:bCs/>
          <w:spacing w:val="-16"/>
          <w:sz w:val="22"/>
          <w:szCs w:val="22"/>
          <w:lang w:val="es-ES_tradnl"/>
        </w:rPr>
        <w:t>.     CRITERIOS DE EVALUACIÓN</w:t>
      </w:r>
    </w:p>
    <w:p w14:paraId="329AF8C3" w14:textId="77777777" w:rsidR="00277906" w:rsidRPr="00884829" w:rsidRDefault="00F81DE7" w:rsidP="003676FA">
      <w:pPr>
        <w:shd w:val="clear" w:color="auto" w:fill="FFFFFF"/>
        <w:spacing w:before="240" w:line="360" w:lineRule="auto"/>
        <w:jc w:val="both"/>
        <w:rPr>
          <w:sz w:val="22"/>
          <w:szCs w:val="22"/>
          <w:lang w:val="es-ES_tradnl"/>
        </w:rPr>
      </w:pPr>
      <w:r w:rsidRPr="00884829">
        <w:rPr>
          <w:sz w:val="22"/>
          <w:szCs w:val="22"/>
          <w:lang w:val="es-ES_tradnl"/>
        </w:rPr>
        <w:t>Para efectos de la calificación de las propuestas, se utilizarán los siguientes criterios:</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8"/>
        <w:gridCol w:w="1084"/>
        <w:gridCol w:w="887"/>
      </w:tblGrid>
      <w:tr w:rsidR="00277906" w:rsidRPr="00884829" w14:paraId="157A1B6F" w14:textId="77777777" w:rsidTr="00E4448C">
        <w:tc>
          <w:tcPr>
            <w:tcW w:w="6346" w:type="dxa"/>
          </w:tcPr>
          <w:p w14:paraId="7E461CE3" w14:textId="77777777" w:rsidR="00277906" w:rsidRPr="00884829" w:rsidRDefault="00277906" w:rsidP="00884829">
            <w:pPr>
              <w:widowControl/>
              <w:autoSpaceDE/>
              <w:autoSpaceDN/>
              <w:adjustRightInd/>
              <w:spacing w:line="276" w:lineRule="auto"/>
              <w:ind w:firstLineChars="1000" w:firstLine="2209"/>
              <w:rPr>
                <w:b/>
                <w:bCs/>
                <w:color w:val="000000"/>
                <w:sz w:val="22"/>
                <w:szCs w:val="22"/>
              </w:rPr>
            </w:pPr>
            <w:r w:rsidRPr="00884829">
              <w:rPr>
                <w:b/>
                <w:bCs/>
                <w:color w:val="000000"/>
                <w:sz w:val="22"/>
                <w:szCs w:val="22"/>
                <w:lang w:val="es-ES_tradnl"/>
              </w:rPr>
              <w:t>CRITERIOS A EVALUAR</w:t>
            </w:r>
          </w:p>
        </w:tc>
        <w:tc>
          <w:tcPr>
            <w:tcW w:w="1102" w:type="dxa"/>
          </w:tcPr>
          <w:p w14:paraId="62CF3EAD"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lang w:val="es-ES_tradnl"/>
              </w:rPr>
              <w:t>Puntos</w:t>
            </w:r>
          </w:p>
        </w:tc>
        <w:tc>
          <w:tcPr>
            <w:tcW w:w="897" w:type="dxa"/>
          </w:tcPr>
          <w:p w14:paraId="43A469C2"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lang w:val="es-ES_tradnl"/>
              </w:rPr>
              <w:t>%</w:t>
            </w:r>
          </w:p>
        </w:tc>
      </w:tr>
      <w:tr w:rsidR="00277906" w:rsidRPr="00884829" w14:paraId="6E18258E" w14:textId="77777777" w:rsidTr="00E4448C">
        <w:trPr>
          <w:trHeight w:val="336"/>
        </w:trPr>
        <w:tc>
          <w:tcPr>
            <w:tcW w:w="7448" w:type="dxa"/>
            <w:gridSpan w:val="2"/>
            <w:shd w:val="clear" w:color="auto" w:fill="BFBFBF"/>
          </w:tcPr>
          <w:p w14:paraId="087B30A4" w14:textId="77777777" w:rsidR="00277906" w:rsidRPr="00884829" w:rsidRDefault="00277906" w:rsidP="00901E52">
            <w:pPr>
              <w:widowControl/>
              <w:tabs>
                <w:tab w:val="left" w:pos="2415"/>
              </w:tabs>
              <w:autoSpaceDE/>
              <w:autoSpaceDN/>
              <w:adjustRightInd/>
              <w:spacing w:line="276" w:lineRule="auto"/>
              <w:rPr>
                <w:b/>
                <w:bCs/>
                <w:color w:val="000000"/>
                <w:sz w:val="22"/>
                <w:szCs w:val="22"/>
              </w:rPr>
            </w:pPr>
            <w:r w:rsidRPr="00884829">
              <w:rPr>
                <w:b/>
                <w:bCs/>
                <w:color w:val="000000"/>
                <w:sz w:val="22"/>
                <w:szCs w:val="22"/>
                <w:lang w:val="es-ES_tradnl"/>
              </w:rPr>
              <w:t>Precio</w:t>
            </w:r>
            <w:r w:rsidR="00901E52" w:rsidRPr="00884829">
              <w:rPr>
                <w:b/>
                <w:bCs/>
                <w:color w:val="000000"/>
                <w:sz w:val="22"/>
                <w:szCs w:val="22"/>
                <w:lang w:val="es-ES_tradnl"/>
              </w:rPr>
              <w:tab/>
            </w:r>
          </w:p>
        </w:tc>
        <w:tc>
          <w:tcPr>
            <w:tcW w:w="897" w:type="dxa"/>
            <w:vMerge w:val="restart"/>
            <w:vAlign w:val="center"/>
          </w:tcPr>
          <w:p w14:paraId="7905C9B5" w14:textId="77777777" w:rsidR="00277906" w:rsidRPr="00884829" w:rsidRDefault="00EB27C1" w:rsidP="00FD6CEC">
            <w:pPr>
              <w:widowControl/>
              <w:autoSpaceDE/>
              <w:autoSpaceDN/>
              <w:adjustRightInd/>
              <w:spacing w:line="276" w:lineRule="auto"/>
              <w:jc w:val="center"/>
              <w:rPr>
                <w:b/>
                <w:bCs/>
                <w:color w:val="000000"/>
                <w:sz w:val="22"/>
                <w:szCs w:val="22"/>
              </w:rPr>
            </w:pPr>
            <w:r w:rsidRPr="00884829">
              <w:rPr>
                <w:b/>
                <w:bCs/>
                <w:color w:val="000000"/>
                <w:sz w:val="22"/>
                <w:szCs w:val="22"/>
                <w:lang w:val="es-ES_tradnl"/>
              </w:rPr>
              <w:t>3</w:t>
            </w:r>
            <w:r w:rsidR="00277906" w:rsidRPr="00884829">
              <w:rPr>
                <w:b/>
                <w:bCs/>
                <w:color w:val="000000"/>
                <w:sz w:val="22"/>
                <w:szCs w:val="22"/>
                <w:lang w:val="es-ES_tradnl"/>
              </w:rPr>
              <w:t>0%</w:t>
            </w:r>
          </w:p>
        </w:tc>
      </w:tr>
      <w:tr w:rsidR="00277906" w:rsidRPr="00884829" w14:paraId="542027C5" w14:textId="77777777" w:rsidTr="00E4448C">
        <w:tc>
          <w:tcPr>
            <w:tcW w:w="7448" w:type="dxa"/>
            <w:gridSpan w:val="2"/>
            <w:shd w:val="clear" w:color="auto" w:fill="F2F2F2"/>
          </w:tcPr>
          <w:p w14:paraId="2F659BB8" w14:textId="77777777" w:rsidR="00277906" w:rsidRPr="00884829" w:rsidRDefault="00277906" w:rsidP="00FD6CEC">
            <w:pPr>
              <w:spacing w:line="276" w:lineRule="auto"/>
              <w:jc w:val="both"/>
              <w:rPr>
                <w:sz w:val="22"/>
                <w:szCs w:val="22"/>
                <w:lang w:val="es-ES_tradnl"/>
              </w:rPr>
            </w:pPr>
            <w:r w:rsidRPr="00884829">
              <w:rPr>
                <w:b/>
                <w:bCs/>
                <w:color w:val="000000"/>
                <w:sz w:val="22"/>
                <w:szCs w:val="22"/>
                <w:lang w:val="es-ES_tradnl"/>
              </w:rPr>
              <w:t>Corresponde   al   valor   total   ofertado</w:t>
            </w:r>
          </w:p>
        </w:tc>
        <w:tc>
          <w:tcPr>
            <w:tcW w:w="897" w:type="dxa"/>
            <w:vMerge/>
            <w:vAlign w:val="center"/>
          </w:tcPr>
          <w:p w14:paraId="6813A14E" w14:textId="77777777" w:rsidR="00277906" w:rsidRPr="00884829" w:rsidRDefault="00277906" w:rsidP="00FD6CEC">
            <w:pPr>
              <w:spacing w:line="276" w:lineRule="auto"/>
              <w:jc w:val="both"/>
              <w:rPr>
                <w:sz w:val="22"/>
                <w:szCs w:val="22"/>
                <w:lang w:val="es-ES_tradnl"/>
              </w:rPr>
            </w:pPr>
          </w:p>
        </w:tc>
      </w:tr>
      <w:tr w:rsidR="00277906" w:rsidRPr="00884829" w14:paraId="28CB3AF3" w14:textId="77777777" w:rsidTr="00E4448C">
        <w:tc>
          <w:tcPr>
            <w:tcW w:w="6346" w:type="dxa"/>
          </w:tcPr>
          <w:p w14:paraId="70A282C3" w14:textId="77777777" w:rsidR="00277906" w:rsidRPr="00884829" w:rsidRDefault="00277906" w:rsidP="00FD6CEC">
            <w:pPr>
              <w:widowControl/>
              <w:numPr>
                <w:ilvl w:val="0"/>
                <w:numId w:val="5"/>
              </w:numPr>
              <w:autoSpaceDE/>
              <w:autoSpaceDN/>
              <w:adjustRightInd/>
              <w:spacing w:line="276" w:lineRule="auto"/>
              <w:rPr>
                <w:color w:val="000000"/>
                <w:sz w:val="22"/>
                <w:szCs w:val="22"/>
              </w:rPr>
            </w:pPr>
            <w:r w:rsidRPr="00884829">
              <w:rPr>
                <w:rFonts w:eastAsia="Symbol"/>
                <w:color w:val="000000"/>
                <w:sz w:val="22"/>
                <w:szCs w:val="22"/>
              </w:rPr>
              <w:t>Al menor precio ofertado se le asignará 100 p</w:t>
            </w:r>
            <w:r w:rsidR="003C2FFE" w:rsidRPr="00884829">
              <w:rPr>
                <w:rFonts w:eastAsia="Symbol"/>
                <w:color w:val="000000"/>
                <w:sz w:val="22"/>
                <w:szCs w:val="22"/>
              </w:rPr>
              <w:t>untos, y se irá descontando de 1</w:t>
            </w:r>
            <w:r w:rsidRPr="00884829">
              <w:rPr>
                <w:rFonts w:eastAsia="Symbol"/>
                <w:color w:val="000000"/>
                <w:sz w:val="22"/>
                <w:szCs w:val="22"/>
              </w:rPr>
              <w:t xml:space="preserve">0 puntos a la continuidad. </w:t>
            </w:r>
          </w:p>
        </w:tc>
        <w:tc>
          <w:tcPr>
            <w:tcW w:w="1102" w:type="dxa"/>
            <w:vAlign w:val="center"/>
          </w:tcPr>
          <w:p w14:paraId="257F56A5"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100</w:t>
            </w:r>
          </w:p>
        </w:tc>
        <w:tc>
          <w:tcPr>
            <w:tcW w:w="897" w:type="dxa"/>
            <w:vMerge/>
          </w:tcPr>
          <w:p w14:paraId="212BCFAF" w14:textId="77777777" w:rsidR="00277906" w:rsidRPr="00884829" w:rsidRDefault="00277906" w:rsidP="00FD6CEC">
            <w:pPr>
              <w:spacing w:line="276" w:lineRule="auto"/>
              <w:jc w:val="both"/>
              <w:rPr>
                <w:sz w:val="22"/>
                <w:szCs w:val="22"/>
                <w:lang w:val="es-ES_tradnl"/>
              </w:rPr>
            </w:pPr>
          </w:p>
        </w:tc>
      </w:tr>
      <w:tr w:rsidR="00277906" w:rsidRPr="00884829" w14:paraId="33BCB9C8" w14:textId="77777777" w:rsidTr="00E4448C">
        <w:tc>
          <w:tcPr>
            <w:tcW w:w="6346" w:type="dxa"/>
          </w:tcPr>
          <w:p w14:paraId="17A155F8" w14:textId="77777777" w:rsidR="00277906" w:rsidRPr="00884829" w:rsidRDefault="00277906" w:rsidP="00FD6CEC">
            <w:pPr>
              <w:widowControl/>
              <w:numPr>
                <w:ilvl w:val="0"/>
                <w:numId w:val="5"/>
              </w:numPr>
              <w:autoSpaceDE/>
              <w:autoSpaceDN/>
              <w:adjustRightInd/>
              <w:spacing w:line="276" w:lineRule="auto"/>
              <w:rPr>
                <w:color w:val="000000"/>
                <w:sz w:val="22"/>
                <w:szCs w:val="22"/>
              </w:rPr>
            </w:pPr>
            <w:r w:rsidRPr="00884829">
              <w:rPr>
                <w:rFonts w:eastAsia="Symbol"/>
                <w:color w:val="000000"/>
                <w:sz w:val="22"/>
                <w:szCs w:val="22"/>
              </w:rPr>
              <w:t>No indica precio o excede el monto máximo de presupuesto disponible</w:t>
            </w:r>
          </w:p>
        </w:tc>
        <w:tc>
          <w:tcPr>
            <w:tcW w:w="1102" w:type="dxa"/>
            <w:vAlign w:val="center"/>
          </w:tcPr>
          <w:p w14:paraId="236BCED5"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0</w:t>
            </w:r>
          </w:p>
        </w:tc>
        <w:tc>
          <w:tcPr>
            <w:tcW w:w="897" w:type="dxa"/>
            <w:vMerge/>
          </w:tcPr>
          <w:p w14:paraId="79EA7CA5" w14:textId="77777777" w:rsidR="00277906" w:rsidRPr="00884829" w:rsidRDefault="00277906" w:rsidP="00FD6CEC">
            <w:pPr>
              <w:spacing w:line="276" w:lineRule="auto"/>
              <w:jc w:val="both"/>
              <w:rPr>
                <w:sz w:val="22"/>
                <w:szCs w:val="22"/>
                <w:lang w:val="es-ES_tradnl"/>
              </w:rPr>
            </w:pPr>
          </w:p>
        </w:tc>
      </w:tr>
      <w:tr w:rsidR="00277906" w:rsidRPr="00884829" w14:paraId="1C8624A6" w14:textId="77777777" w:rsidTr="00E4448C">
        <w:trPr>
          <w:trHeight w:val="405"/>
        </w:trPr>
        <w:tc>
          <w:tcPr>
            <w:tcW w:w="7448" w:type="dxa"/>
            <w:gridSpan w:val="2"/>
            <w:shd w:val="clear" w:color="auto" w:fill="BFBFBF"/>
          </w:tcPr>
          <w:p w14:paraId="6A30009A" w14:textId="77777777" w:rsidR="00277906" w:rsidRPr="00884829" w:rsidRDefault="00277906" w:rsidP="00FD6CEC">
            <w:pPr>
              <w:widowControl/>
              <w:autoSpaceDE/>
              <w:autoSpaceDN/>
              <w:adjustRightInd/>
              <w:spacing w:line="276" w:lineRule="auto"/>
              <w:rPr>
                <w:b/>
                <w:bCs/>
                <w:color w:val="000000"/>
                <w:sz w:val="22"/>
                <w:szCs w:val="22"/>
              </w:rPr>
            </w:pPr>
            <w:r w:rsidRPr="00884829">
              <w:rPr>
                <w:b/>
                <w:bCs/>
                <w:color w:val="000000"/>
                <w:sz w:val="22"/>
                <w:szCs w:val="22"/>
                <w:lang w:val="es-ES_tradnl"/>
              </w:rPr>
              <w:t>Experiencia del oferente</w:t>
            </w:r>
          </w:p>
        </w:tc>
        <w:tc>
          <w:tcPr>
            <w:tcW w:w="897" w:type="dxa"/>
            <w:vMerge w:val="restart"/>
            <w:vAlign w:val="center"/>
          </w:tcPr>
          <w:p w14:paraId="4E93F0B5" w14:textId="77777777" w:rsidR="00277906" w:rsidRPr="00884829" w:rsidRDefault="00EB27C1" w:rsidP="00FD6CEC">
            <w:pPr>
              <w:widowControl/>
              <w:autoSpaceDE/>
              <w:autoSpaceDN/>
              <w:adjustRightInd/>
              <w:spacing w:line="276" w:lineRule="auto"/>
              <w:jc w:val="center"/>
              <w:rPr>
                <w:b/>
                <w:bCs/>
                <w:color w:val="000000"/>
                <w:sz w:val="22"/>
                <w:szCs w:val="22"/>
              </w:rPr>
            </w:pPr>
            <w:r w:rsidRPr="00884829">
              <w:rPr>
                <w:b/>
                <w:bCs/>
                <w:color w:val="000000"/>
                <w:sz w:val="22"/>
                <w:szCs w:val="22"/>
                <w:lang w:val="es-ES_tradnl"/>
              </w:rPr>
              <w:t>10</w:t>
            </w:r>
            <w:r w:rsidR="00277906" w:rsidRPr="00884829">
              <w:rPr>
                <w:b/>
                <w:bCs/>
                <w:color w:val="000000"/>
                <w:sz w:val="22"/>
                <w:szCs w:val="22"/>
                <w:lang w:val="es-ES_tradnl"/>
              </w:rPr>
              <w:t>%</w:t>
            </w:r>
          </w:p>
        </w:tc>
      </w:tr>
      <w:tr w:rsidR="00277906" w:rsidRPr="00884829" w14:paraId="43E61E30" w14:textId="77777777" w:rsidTr="00E4448C">
        <w:tc>
          <w:tcPr>
            <w:tcW w:w="7448" w:type="dxa"/>
            <w:gridSpan w:val="2"/>
            <w:shd w:val="clear" w:color="auto" w:fill="F2F2F2"/>
          </w:tcPr>
          <w:p w14:paraId="6138C66D" w14:textId="77777777" w:rsidR="00277906" w:rsidRPr="00884829" w:rsidRDefault="00277906" w:rsidP="006A7C95">
            <w:pPr>
              <w:widowControl/>
              <w:autoSpaceDE/>
              <w:autoSpaceDN/>
              <w:adjustRightInd/>
              <w:spacing w:line="276" w:lineRule="auto"/>
              <w:jc w:val="both"/>
              <w:rPr>
                <w:b/>
                <w:bCs/>
                <w:color w:val="000000"/>
                <w:sz w:val="22"/>
                <w:szCs w:val="22"/>
              </w:rPr>
            </w:pPr>
            <w:r w:rsidRPr="00884829">
              <w:rPr>
                <w:b/>
                <w:bCs/>
                <w:color w:val="000000"/>
                <w:sz w:val="22"/>
                <w:szCs w:val="22"/>
                <w:lang w:val="es-ES_tradnl"/>
              </w:rPr>
              <w:t xml:space="preserve">Se refiere a experiencia en programas y/o acciones similares en tema de </w:t>
            </w:r>
            <w:r w:rsidR="005D12E2" w:rsidRPr="00884829">
              <w:rPr>
                <w:b/>
                <w:bCs/>
                <w:color w:val="000000"/>
                <w:sz w:val="22"/>
                <w:szCs w:val="22"/>
                <w:lang w:val="es-ES_tradnl"/>
              </w:rPr>
              <w:t>Gestión curricular</w:t>
            </w:r>
            <w:r w:rsidRPr="00884829">
              <w:rPr>
                <w:b/>
                <w:bCs/>
                <w:color w:val="000000"/>
                <w:sz w:val="22"/>
                <w:szCs w:val="22"/>
                <w:lang w:val="es-ES_tradnl"/>
              </w:rPr>
              <w:t xml:space="preserve"> que tiene el Oferente, por medio de certificados de experiencia emitidos por establecimientos</w:t>
            </w:r>
            <w:r w:rsidR="003676FA" w:rsidRPr="00884829">
              <w:rPr>
                <w:b/>
                <w:bCs/>
                <w:color w:val="000000"/>
                <w:sz w:val="22"/>
                <w:szCs w:val="22"/>
                <w:lang w:val="es-ES_tradnl"/>
              </w:rPr>
              <w:t xml:space="preserve"> educacionales</w:t>
            </w:r>
            <w:r w:rsidRPr="00884829">
              <w:rPr>
                <w:b/>
                <w:bCs/>
                <w:color w:val="000000"/>
                <w:sz w:val="22"/>
                <w:szCs w:val="22"/>
                <w:lang w:val="es-ES_tradnl"/>
              </w:rPr>
              <w:t>.</w:t>
            </w:r>
          </w:p>
        </w:tc>
        <w:tc>
          <w:tcPr>
            <w:tcW w:w="897" w:type="dxa"/>
            <w:vMerge/>
            <w:vAlign w:val="center"/>
          </w:tcPr>
          <w:p w14:paraId="5A21206F" w14:textId="77777777" w:rsidR="00277906" w:rsidRPr="00884829" w:rsidRDefault="00277906" w:rsidP="00FD6CEC">
            <w:pPr>
              <w:spacing w:line="276" w:lineRule="auto"/>
              <w:jc w:val="both"/>
              <w:rPr>
                <w:sz w:val="22"/>
                <w:szCs w:val="22"/>
                <w:lang w:val="es-ES_tradnl"/>
              </w:rPr>
            </w:pPr>
          </w:p>
        </w:tc>
      </w:tr>
      <w:tr w:rsidR="00277906" w:rsidRPr="00884829" w14:paraId="61BCEA06" w14:textId="77777777" w:rsidTr="00E4448C">
        <w:tc>
          <w:tcPr>
            <w:tcW w:w="6346" w:type="dxa"/>
            <w:vAlign w:val="bottom"/>
          </w:tcPr>
          <w:p w14:paraId="6E20E56F" w14:textId="77777777" w:rsidR="00277906" w:rsidRPr="00884829" w:rsidRDefault="007C0459" w:rsidP="00FD6CEC">
            <w:pPr>
              <w:widowControl/>
              <w:autoSpaceDE/>
              <w:autoSpaceDN/>
              <w:adjustRightInd/>
              <w:spacing w:line="276" w:lineRule="auto"/>
              <w:jc w:val="center"/>
              <w:rPr>
                <w:color w:val="000000"/>
                <w:sz w:val="22"/>
                <w:szCs w:val="22"/>
              </w:rPr>
            </w:pPr>
            <w:r w:rsidRPr="00884829">
              <w:rPr>
                <w:rFonts w:eastAsia="Symbol"/>
                <w:color w:val="000000"/>
                <w:sz w:val="22"/>
                <w:szCs w:val="22"/>
              </w:rPr>
              <w:t xml:space="preserve">         5</w:t>
            </w:r>
            <w:r w:rsidR="00277906" w:rsidRPr="00884829">
              <w:rPr>
                <w:rFonts w:eastAsia="Symbol"/>
                <w:color w:val="000000"/>
                <w:sz w:val="22"/>
                <w:szCs w:val="22"/>
              </w:rPr>
              <w:t xml:space="preserve"> o más experiencias</w:t>
            </w:r>
          </w:p>
        </w:tc>
        <w:tc>
          <w:tcPr>
            <w:tcW w:w="1102" w:type="dxa"/>
            <w:vAlign w:val="center"/>
          </w:tcPr>
          <w:p w14:paraId="7F0ED6E5"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100</w:t>
            </w:r>
          </w:p>
        </w:tc>
        <w:tc>
          <w:tcPr>
            <w:tcW w:w="897" w:type="dxa"/>
            <w:vMerge/>
          </w:tcPr>
          <w:p w14:paraId="77570DE4" w14:textId="77777777" w:rsidR="00277906" w:rsidRPr="00884829" w:rsidRDefault="00277906" w:rsidP="00FD6CEC">
            <w:pPr>
              <w:spacing w:line="276" w:lineRule="auto"/>
              <w:jc w:val="both"/>
              <w:rPr>
                <w:sz w:val="22"/>
                <w:szCs w:val="22"/>
                <w:lang w:val="es-ES_tradnl"/>
              </w:rPr>
            </w:pPr>
          </w:p>
        </w:tc>
      </w:tr>
      <w:tr w:rsidR="00277906" w:rsidRPr="00884829" w14:paraId="45D94EF4" w14:textId="77777777" w:rsidTr="00E4448C">
        <w:tc>
          <w:tcPr>
            <w:tcW w:w="6346" w:type="dxa"/>
            <w:vAlign w:val="bottom"/>
          </w:tcPr>
          <w:p w14:paraId="276ACE4F" w14:textId="77777777" w:rsidR="00277906" w:rsidRPr="00884829" w:rsidRDefault="007C0459" w:rsidP="00FD6CEC">
            <w:pPr>
              <w:widowControl/>
              <w:autoSpaceDE/>
              <w:autoSpaceDN/>
              <w:adjustRightInd/>
              <w:spacing w:line="276" w:lineRule="auto"/>
              <w:jc w:val="center"/>
              <w:rPr>
                <w:color w:val="000000"/>
                <w:sz w:val="22"/>
                <w:szCs w:val="22"/>
              </w:rPr>
            </w:pPr>
            <w:r w:rsidRPr="00884829">
              <w:rPr>
                <w:rFonts w:eastAsia="Symbol"/>
                <w:color w:val="000000"/>
                <w:sz w:val="22"/>
                <w:szCs w:val="22"/>
              </w:rPr>
              <w:t>4</w:t>
            </w:r>
            <w:r w:rsidR="00277906" w:rsidRPr="00884829">
              <w:rPr>
                <w:rFonts w:eastAsia="Symbol"/>
                <w:color w:val="000000"/>
                <w:sz w:val="22"/>
                <w:szCs w:val="22"/>
              </w:rPr>
              <w:t xml:space="preserve"> experiencias</w:t>
            </w:r>
          </w:p>
        </w:tc>
        <w:tc>
          <w:tcPr>
            <w:tcW w:w="1102" w:type="dxa"/>
            <w:vAlign w:val="center"/>
          </w:tcPr>
          <w:p w14:paraId="47797647" w14:textId="77777777" w:rsidR="00277906" w:rsidRPr="00884829" w:rsidRDefault="007C0459" w:rsidP="00FD6CEC">
            <w:pPr>
              <w:widowControl/>
              <w:autoSpaceDE/>
              <w:autoSpaceDN/>
              <w:adjustRightInd/>
              <w:spacing w:line="276" w:lineRule="auto"/>
              <w:jc w:val="center"/>
              <w:rPr>
                <w:b/>
                <w:bCs/>
                <w:color w:val="000000"/>
                <w:sz w:val="22"/>
                <w:szCs w:val="22"/>
              </w:rPr>
            </w:pPr>
            <w:r w:rsidRPr="00884829">
              <w:rPr>
                <w:b/>
                <w:bCs/>
                <w:color w:val="000000"/>
                <w:sz w:val="22"/>
                <w:szCs w:val="22"/>
              </w:rPr>
              <w:t>7</w:t>
            </w:r>
            <w:r w:rsidR="00277906" w:rsidRPr="00884829">
              <w:rPr>
                <w:b/>
                <w:bCs/>
                <w:color w:val="000000"/>
                <w:sz w:val="22"/>
                <w:szCs w:val="22"/>
              </w:rPr>
              <w:t>0</w:t>
            </w:r>
          </w:p>
        </w:tc>
        <w:tc>
          <w:tcPr>
            <w:tcW w:w="897" w:type="dxa"/>
            <w:vMerge/>
          </w:tcPr>
          <w:p w14:paraId="19BB69DF" w14:textId="77777777" w:rsidR="00277906" w:rsidRPr="00884829" w:rsidRDefault="00277906" w:rsidP="00FD6CEC">
            <w:pPr>
              <w:spacing w:line="276" w:lineRule="auto"/>
              <w:jc w:val="both"/>
              <w:rPr>
                <w:sz w:val="22"/>
                <w:szCs w:val="22"/>
                <w:lang w:val="es-ES_tradnl"/>
              </w:rPr>
            </w:pPr>
          </w:p>
        </w:tc>
      </w:tr>
      <w:tr w:rsidR="00277906" w:rsidRPr="00884829" w14:paraId="6D1C6A34" w14:textId="77777777" w:rsidTr="00E4448C">
        <w:tc>
          <w:tcPr>
            <w:tcW w:w="6346" w:type="dxa"/>
            <w:vAlign w:val="bottom"/>
          </w:tcPr>
          <w:p w14:paraId="3CB6B04C" w14:textId="77777777" w:rsidR="00277906" w:rsidRPr="00884829" w:rsidRDefault="000630B6" w:rsidP="00FD6CEC">
            <w:pPr>
              <w:widowControl/>
              <w:autoSpaceDE/>
              <w:autoSpaceDN/>
              <w:adjustRightInd/>
              <w:spacing w:line="276" w:lineRule="auto"/>
              <w:jc w:val="center"/>
              <w:rPr>
                <w:color w:val="000000"/>
                <w:sz w:val="22"/>
                <w:szCs w:val="22"/>
              </w:rPr>
            </w:pPr>
            <w:r w:rsidRPr="00884829">
              <w:rPr>
                <w:rFonts w:eastAsia="Symbol"/>
                <w:color w:val="000000"/>
                <w:sz w:val="22"/>
                <w:szCs w:val="22"/>
              </w:rPr>
              <w:t>3</w:t>
            </w:r>
            <w:r w:rsidR="00277906" w:rsidRPr="00884829">
              <w:rPr>
                <w:rFonts w:eastAsia="Symbol"/>
                <w:color w:val="000000"/>
                <w:sz w:val="22"/>
                <w:szCs w:val="22"/>
              </w:rPr>
              <w:t xml:space="preserve"> experiencias</w:t>
            </w:r>
          </w:p>
        </w:tc>
        <w:tc>
          <w:tcPr>
            <w:tcW w:w="1102" w:type="dxa"/>
            <w:vAlign w:val="center"/>
          </w:tcPr>
          <w:p w14:paraId="47961C4A" w14:textId="77777777" w:rsidR="00277906" w:rsidRPr="00884829" w:rsidRDefault="007C0459" w:rsidP="00FD6CEC">
            <w:pPr>
              <w:widowControl/>
              <w:autoSpaceDE/>
              <w:autoSpaceDN/>
              <w:adjustRightInd/>
              <w:spacing w:line="276" w:lineRule="auto"/>
              <w:jc w:val="center"/>
              <w:rPr>
                <w:b/>
                <w:bCs/>
                <w:color w:val="000000"/>
                <w:sz w:val="22"/>
                <w:szCs w:val="22"/>
              </w:rPr>
            </w:pPr>
            <w:r w:rsidRPr="00884829">
              <w:rPr>
                <w:b/>
                <w:bCs/>
                <w:color w:val="000000"/>
                <w:sz w:val="22"/>
                <w:szCs w:val="22"/>
              </w:rPr>
              <w:t>40</w:t>
            </w:r>
          </w:p>
        </w:tc>
        <w:tc>
          <w:tcPr>
            <w:tcW w:w="897" w:type="dxa"/>
            <w:vMerge/>
          </w:tcPr>
          <w:p w14:paraId="64C82410" w14:textId="77777777" w:rsidR="00277906" w:rsidRPr="00884829" w:rsidRDefault="00277906" w:rsidP="00FD6CEC">
            <w:pPr>
              <w:spacing w:line="276" w:lineRule="auto"/>
              <w:jc w:val="both"/>
              <w:rPr>
                <w:sz w:val="22"/>
                <w:szCs w:val="22"/>
                <w:lang w:val="es-ES_tradnl"/>
              </w:rPr>
            </w:pPr>
          </w:p>
        </w:tc>
      </w:tr>
      <w:tr w:rsidR="00277906" w:rsidRPr="00884829" w14:paraId="43E34EDE" w14:textId="77777777" w:rsidTr="00E4448C">
        <w:tc>
          <w:tcPr>
            <w:tcW w:w="6346" w:type="dxa"/>
            <w:vAlign w:val="bottom"/>
          </w:tcPr>
          <w:p w14:paraId="76233869" w14:textId="77777777" w:rsidR="00277906" w:rsidRPr="00884829" w:rsidRDefault="00277906" w:rsidP="00FD6CEC">
            <w:pPr>
              <w:widowControl/>
              <w:autoSpaceDE/>
              <w:autoSpaceDN/>
              <w:adjustRightInd/>
              <w:spacing w:line="276" w:lineRule="auto"/>
              <w:jc w:val="center"/>
              <w:rPr>
                <w:color w:val="000000"/>
                <w:sz w:val="22"/>
                <w:szCs w:val="22"/>
              </w:rPr>
            </w:pPr>
            <w:r w:rsidRPr="00884829">
              <w:rPr>
                <w:rFonts w:eastAsia="Symbol"/>
                <w:color w:val="000000"/>
                <w:sz w:val="22"/>
                <w:szCs w:val="22"/>
              </w:rPr>
              <w:t>0 experiencias</w:t>
            </w:r>
          </w:p>
        </w:tc>
        <w:tc>
          <w:tcPr>
            <w:tcW w:w="1102" w:type="dxa"/>
            <w:vAlign w:val="center"/>
          </w:tcPr>
          <w:p w14:paraId="40380729"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0</w:t>
            </w:r>
          </w:p>
        </w:tc>
        <w:tc>
          <w:tcPr>
            <w:tcW w:w="897" w:type="dxa"/>
            <w:vMerge/>
          </w:tcPr>
          <w:p w14:paraId="407782D7" w14:textId="77777777" w:rsidR="00277906" w:rsidRPr="00884829" w:rsidRDefault="00277906" w:rsidP="00FD6CEC">
            <w:pPr>
              <w:spacing w:line="276" w:lineRule="auto"/>
              <w:jc w:val="both"/>
              <w:rPr>
                <w:sz w:val="22"/>
                <w:szCs w:val="22"/>
                <w:lang w:val="es-ES_tradnl"/>
              </w:rPr>
            </w:pPr>
          </w:p>
        </w:tc>
      </w:tr>
      <w:tr w:rsidR="00277906" w:rsidRPr="00884829" w14:paraId="2E08FF3D" w14:textId="77777777" w:rsidTr="00E4448C">
        <w:trPr>
          <w:trHeight w:val="416"/>
        </w:trPr>
        <w:tc>
          <w:tcPr>
            <w:tcW w:w="7448" w:type="dxa"/>
            <w:gridSpan w:val="2"/>
            <w:shd w:val="clear" w:color="auto" w:fill="BFBFBF"/>
          </w:tcPr>
          <w:p w14:paraId="02556F8C" w14:textId="6D4BADA9" w:rsidR="00277906" w:rsidRPr="00884829" w:rsidRDefault="00277906" w:rsidP="00FD6CEC">
            <w:pPr>
              <w:widowControl/>
              <w:autoSpaceDE/>
              <w:autoSpaceDN/>
              <w:adjustRightInd/>
              <w:spacing w:line="276" w:lineRule="auto"/>
              <w:rPr>
                <w:b/>
                <w:bCs/>
                <w:color w:val="000000"/>
                <w:sz w:val="22"/>
                <w:szCs w:val="22"/>
              </w:rPr>
            </w:pPr>
            <w:r w:rsidRPr="00884829">
              <w:rPr>
                <w:b/>
                <w:bCs/>
                <w:color w:val="000000"/>
                <w:sz w:val="22"/>
                <w:szCs w:val="22"/>
                <w:lang w:val="es-ES_tradnl"/>
              </w:rPr>
              <w:t>Experiencia relator</w:t>
            </w:r>
            <w:r w:rsidR="006A7C95">
              <w:rPr>
                <w:b/>
                <w:bCs/>
                <w:color w:val="000000"/>
                <w:sz w:val="22"/>
                <w:szCs w:val="22"/>
                <w:lang w:val="es-ES_tradnl"/>
              </w:rPr>
              <w:t>es</w:t>
            </w:r>
          </w:p>
        </w:tc>
        <w:tc>
          <w:tcPr>
            <w:tcW w:w="897" w:type="dxa"/>
            <w:vMerge w:val="restart"/>
            <w:vAlign w:val="center"/>
          </w:tcPr>
          <w:p w14:paraId="22A4F99F" w14:textId="77777777" w:rsidR="00277906" w:rsidRPr="00884829" w:rsidRDefault="00C77ECE" w:rsidP="00FD6CEC">
            <w:pPr>
              <w:widowControl/>
              <w:autoSpaceDE/>
              <w:autoSpaceDN/>
              <w:adjustRightInd/>
              <w:spacing w:line="276" w:lineRule="auto"/>
              <w:jc w:val="center"/>
              <w:rPr>
                <w:b/>
                <w:bCs/>
                <w:color w:val="000000"/>
                <w:sz w:val="22"/>
                <w:szCs w:val="22"/>
              </w:rPr>
            </w:pPr>
            <w:r w:rsidRPr="00884829">
              <w:rPr>
                <w:b/>
                <w:bCs/>
                <w:color w:val="000000"/>
                <w:sz w:val="22"/>
                <w:szCs w:val="22"/>
              </w:rPr>
              <w:t>10</w:t>
            </w:r>
            <w:r w:rsidR="00277906" w:rsidRPr="00884829">
              <w:rPr>
                <w:b/>
                <w:bCs/>
                <w:color w:val="000000"/>
                <w:sz w:val="22"/>
                <w:szCs w:val="22"/>
              </w:rPr>
              <w:t>%</w:t>
            </w:r>
          </w:p>
        </w:tc>
      </w:tr>
      <w:tr w:rsidR="00277906" w:rsidRPr="00884829" w14:paraId="460E5556" w14:textId="77777777" w:rsidTr="00E4448C">
        <w:tc>
          <w:tcPr>
            <w:tcW w:w="7448" w:type="dxa"/>
            <w:gridSpan w:val="2"/>
            <w:shd w:val="clear" w:color="auto" w:fill="F2F2F2"/>
          </w:tcPr>
          <w:p w14:paraId="2A3493AA" w14:textId="569643AE" w:rsidR="00277906" w:rsidRPr="00884829" w:rsidRDefault="00277906" w:rsidP="00FD6CEC">
            <w:pPr>
              <w:widowControl/>
              <w:autoSpaceDE/>
              <w:autoSpaceDN/>
              <w:adjustRightInd/>
              <w:spacing w:line="276" w:lineRule="auto"/>
              <w:rPr>
                <w:b/>
                <w:bCs/>
                <w:color w:val="000000"/>
                <w:sz w:val="22"/>
                <w:szCs w:val="22"/>
              </w:rPr>
            </w:pPr>
            <w:r w:rsidRPr="00884829">
              <w:rPr>
                <w:b/>
                <w:bCs/>
                <w:color w:val="000000"/>
                <w:sz w:val="22"/>
                <w:szCs w:val="22"/>
                <w:lang w:val="es-ES_tradnl"/>
              </w:rPr>
              <w:t xml:space="preserve">Se refiere a experiencia en programas y/o acciones similares en tema de </w:t>
            </w:r>
            <w:r w:rsidR="000630B6" w:rsidRPr="00884829">
              <w:rPr>
                <w:b/>
                <w:bCs/>
                <w:color w:val="000000"/>
                <w:sz w:val="22"/>
                <w:szCs w:val="22"/>
                <w:lang w:val="es-ES_tradnl"/>
              </w:rPr>
              <w:t>Gestión curricular</w:t>
            </w:r>
            <w:r w:rsidRPr="00884829">
              <w:rPr>
                <w:b/>
                <w:bCs/>
                <w:color w:val="000000"/>
                <w:sz w:val="22"/>
                <w:szCs w:val="22"/>
                <w:lang w:val="es-ES_tradnl"/>
              </w:rPr>
              <w:t xml:space="preserve"> que tiene el</w:t>
            </w:r>
            <w:r w:rsidR="006A7C95">
              <w:rPr>
                <w:b/>
                <w:bCs/>
                <w:color w:val="000000"/>
                <w:sz w:val="22"/>
                <w:szCs w:val="22"/>
                <w:lang w:val="es-ES_tradnl"/>
              </w:rPr>
              <w:t>/</w:t>
            </w:r>
            <w:proofErr w:type="gramStart"/>
            <w:r w:rsidR="006A7C95">
              <w:rPr>
                <w:b/>
                <w:bCs/>
                <w:color w:val="000000"/>
                <w:sz w:val="22"/>
                <w:szCs w:val="22"/>
                <w:lang w:val="es-ES_tradnl"/>
              </w:rPr>
              <w:t xml:space="preserve">los </w:t>
            </w:r>
            <w:r w:rsidRPr="00884829">
              <w:rPr>
                <w:b/>
                <w:bCs/>
                <w:color w:val="000000"/>
                <w:sz w:val="22"/>
                <w:szCs w:val="22"/>
                <w:lang w:val="es-ES_tradnl"/>
              </w:rPr>
              <w:t xml:space="preserve"> Relator</w:t>
            </w:r>
            <w:proofErr w:type="gramEnd"/>
            <w:r w:rsidR="006A7C95">
              <w:rPr>
                <w:b/>
                <w:bCs/>
                <w:color w:val="000000"/>
                <w:sz w:val="22"/>
                <w:szCs w:val="22"/>
                <w:lang w:val="es-ES_tradnl"/>
              </w:rPr>
              <w:t>/es</w:t>
            </w:r>
            <w:r w:rsidRPr="00884829">
              <w:rPr>
                <w:b/>
                <w:bCs/>
                <w:color w:val="000000"/>
                <w:sz w:val="22"/>
                <w:szCs w:val="22"/>
                <w:lang w:val="es-ES_tradnl"/>
              </w:rPr>
              <w:t>, por medio de certificados de experiencia emitidos por establecimientos educacionales.</w:t>
            </w:r>
          </w:p>
        </w:tc>
        <w:tc>
          <w:tcPr>
            <w:tcW w:w="897" w:type="dxa"/>
            <w:vMerge/>
            <w:vAlign w:val="center"/>
          </w:tcPr>
          <w:p w14:paraId="3E11A5B1" w14:textId="77777777" w:rsidR="00277906" w:rsidRPr="00884829" w:rsidRDefault="00277906" w:rsidP="00FD6CEC">
            <w:pPr>
              <w:spacing w:line="276" w:lineRule="auto"/>
              <w:jc w:val="both"/>
              <w:rPr>
                <w:sz w:val="22"/>
                <w:szCs w:val="22"/>
                <w:lang w:val="es-ES_tradnl"/>
              </w:rPr>
            </w:pPr>
          </w:p>
        </w:tc>
      </w:tr>
      <w:tr w:rsidR="00277906" w:rsidRPr="00884829" w14:paraId="1E5925C1" w14:textId="77777777" w:rsidTr="00E4448C">
        <w:tc>
          <w:tcPr>
            <w:tcW w:w="6346" w:type="dxa"/>
            <w:vAlign w:val="bottom"/>
          </w:tcPr>
          <w:p w14:paraId="2EEC9C82" w14:textId="77777777" w:rsidR="00277906" w:rsidRPr="00884829" w:rsidRDefault="00F9515E" w:rsidP="00FD6CEC">
            <w:pPr>
              <w:widowControl/>
              <w:autoSpaceDE/>
              <w:autoSpaceDN/>
              <w:adjustRightInd/>
              <w:spacing w:line="276" w:lineRule="auto"/>
              <w:jc w:val="center"/>
              <w:rPr>
                <w:color w:val="000000"/>
                <w:sz w:val="22"/>
                <w:szCs w:val="22"/>
              </w:rPr>
            </w:pPr>
            <w:r w:rsidRPr="00884829">
              <w:rPr>
                <w:rFonts w:eastAsia="Symbol"/>
                <w:color w:val="000000"/>
                <w:sz w:val="22"/>
                <w:szCs w:val="22"/>
              </w:rPr>
              <w:t xml:space="preserve">          4</w:t>
            </w:r>
            <w:r w:rsidR="00277906" w:rsidRPr="00884829">
              <w:rPr>
                <w:rFonts w:eastAsia="Symbol"/>
                <w:color w:val="000000"/>
                <w:sz w:val="22"/>
                <w:szCs w:val="22"/>
              </w:rPr>
              <w:t xml:space="preserve"> o más experiencias</w:t>
            </w:r>
          </w:p>
        </w:tc>
        <w:tc>
          <w:tcPr>
            <w:tcW w:w="1102" w:type="dxa"/>
            <w:vAlign w:val="center"/>
          </w:tcPr>
          <w:p w14:paraId="463D0004"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100</w:t>
            </w:r>
          </w:p>
        </w:tc>
        <w:tc>
          <w:tcPr>
            <w:tcW w:w="897" w:type="dxa"/>
            <w:vMerge/>
          </w:tcPr>
          <w:p w14:paraId="2D367CA9" w14:textId="77777777" w:rsidR="00277906" w:rsidRPr="00884829" w:rsidRDefault="00277906" w:rsidP="00FD6CEC">
            <w:pPr>
              <w:spacing w:line="276" w:lineRule="auto"/>
              <w:jc w:val="both"/>
              <w:rPr>
                <w:sz w:val="22"/>
                <w:szCs w:val="22"/>
                <w:lang w:val="es-ES_tradnl"/>
              </w:rPr>
            </w:pPr>
          </w:p>
        </w:tc>
      </w:tr>
      <w:tr w:rsidR="00277906" w:rsidRPr="00884829" w14:paraId="775870BE" w14:textId="77777777" w:rsidTr="00E4448C">
        <w:tc>
          <w:tcPr>
            <w:tcW w:w="6346" w:type="dxa"/>
            <w:vAlign w:val="bottom"/>
          </w:tcPr>
          <w:p w14:paraId="5D0A2618" w14:textId="77777777" w:rsidR="00277906" w:rsidRPr="00884829" w:rsidRDefault="00F9515E" w:rsidP="00FD6CEC">
            <w:pPr>
              <w:widowControl/>
              <w:autoSpaceDE/>
              <w:autoSpaceDN/>
              <w:adjustRightInd/>
              <w:spacing w:line="276" w:lineRule="auto"/>
              <w:jc w:val="center"/>
              <w:rPr>
                <w:color w:val="000000"/>
                <w:sz w:val="22"/>
                <w:szCs w:val="22"/>
              </w:rPr>
            </w:pPr>
            <w:r w:rsidRPr="00884829">
              <w:rPr>
                <w:rFonts w:eastAsia="Symbol"/>
                <w:color w:val="000000"/>
                <w:sz w:val="22"/>
                <w:szCs w:val="22"/>
              </w:rPr>
              <w:t>3</w:t>
            </w:r>
            <w:r w:rsidR="00277906" w:rsidRPr="00884829">
              <w:rPr>
                <w:rFonts w:eastAsia="Symbol"/>
                <w:color w:val="000000"/>
                <w:sz w:val="22"/>
                <w:szCs w:val="22"/>
              </w:rPr>
              <w:t xml:space="preserve"> experiencias</w:t>
            </w:r>
          </w:p>
        </w:tc>
        <w:tc>
          <w:tcPr>
            <w:tcW w:w="1102" w:type="dxa"/>
            <w:vAlign w:val="center"/>
          </w:tcPr>
          <w:p w14:paraId="69643D69"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50</w:t>
            </w:r>
          </w:p>
        </w:tc>
        <w:tc>
          <w:tcPr>
            <w:tcW w:w="897" w:type="dxa"/>
            <w:vMerge/>
          </w:tcPr>
          <w:p w14:paraId="4594C50D" w14:textId="77777777" w:rsidR="00277906" w:rsidRPr="00884829" w:rsidRDefault="00277906" w:rsidP="00FD6CEC">
            <w:pPr>
              <w:spacing w:line="276" w:lineRule="auto"/>
              <w:jc w:val="both"/>
              <w:rPr>
                <w:sz w:val="22"/>
                <w:szCs w:val="22"/>
                <w:lang w:val="es-ES_tradnl"/>
              </w:rPr>
            </w:pPr>
          </w:p>
        </w:tc>
      </w:tr>
      <w:tr w:rsidR="00277906" w:rsidRPr="00884829" w14:paraId="1481D382" w14:textId="77777777" w:rsidTr="00E4448C">
        <w:tc>
          <w:tcPr>
            <w:tcW w:w="6346" w:type="dxa"/>
            <w:tcBorders>
              <w:bottom w:val="single" w:sz="4" w:space="0" w:color="auto"/>
            </w:tcBorders>
            <w:vAlign w:val="bottom"/>
          </w:tcPr>
          <w:p w14:paraId="16EA0DE1" w14:textId="77777777" w:rsidR="00277906" w:rsidRPr="00884829" w:rsidRDefault="00F9515E" w:rsidP="00FD6CEC">
            <w:pPr>
              <w:widowControl/>
              <w:autoSpaceDE/>
              <w:autoSpaceDN/>
              <w:adjustRightInd/>
              <w:spacing w:line="276" w:lineRule="auto"/>
              <w:jc w:val="center"/>
              <w:rPr>
                <w:color w:val="000000"/>
                <w:sz w:val="22"/>
                <w:szCs w:val="22"/>
              </w:rPr>
            </w:pPr>
            <w:r w:rsidRPr="00884829">
              <w:rPr>
                <w:color w:val="000000"/>
                <w:sz w:val="22"/>
                <w:szCs w:val="22"/>
              </w:rPr>
              <w:t>2</w:t>
            </w:r>
            <w:r w:rsidR="00277906" w:rsidRPr="00884829">
              <w:rPr>
                <w:color w:val="000000"/>
                <w:sz w:val="22"/>
                <w:szCs w:val="22"/>
              </w:rPr>
              <w:t xml:space="preserve"> experiencia</w:t>
            </w:r>
          </w:p>
        </w:tc>
        <w:tc>
          <w:tcPr>
            <w:tcW w:w="1102" w:type="dxa"/>
            <w:tcBorders>
              <w:bottom w:val="single" w:sz="4" w:space="0" w:color="auto"/>
            </w:tcBorders>
            <w:vAlign w:val="center"/>
          </w:tcPr>
          <w:p w14:paraId="2C233719"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25</w:t>
            </w:r>
          </w:p>
        </w:tc>
        <w:tc>
          <w:tcPr>
            <w:tcW w:w="897" w:type="dxa"/>
            <w:vMerge/>
          </w:tcPr>
          <w:p w14:paraId="5E058310" w14:textId="77777777" w:rsidR="00277906" w:rsidRPr="00884829" w:rsidRDefault="00277906" w:rsidP="00FD6CEC">
            <w:pPr>
              <w:spacing w:line="276" w:lineRule="auto"/>
              <w:jc w:val="both"/>
              <w:rPr>
                <w:sz w:val="22"/>
                <w:szCs w:val="22"/>
                <w:lang w:val="es-ES_tradnl"/>
              </w:rPr>
            </w:pPr>
          </w:p>
        </w:tc>
      </w:tr>
      <w:tr w:rsidR="00277906" w:rsidRPr="00884829" w14:paraId="55AE688A" w14:textId="77777777" w:rsidTr="00E4448C">
        <w:tc>
          <w:tcPr>
            <w:tcW w:w="6346" w:type="dxa"/>
            <w:tcBorders>
              <w:top w:val="single" w:sz="4" w:space="0" w:color="auto"/>
              <w:left w:val="single" w:sz="4" w:space="0" w:color="auto"/>
              <w:bottom w:val="single" w:sz="4" w:space="0" w:color="auto"/>
              <w:right w:val="single" w:sz="4" w:space="0" w:color="auto"/>
            </w:tcBorders>
            <w:vAlign w:val="bottom"/>
          </w:tcPr>
          <w:p w14:paraId="539BDBC5" w14:textId="77777777" w:rsidR="00277906" w:rsidRPr="00884829" w:rsidRDefault="00F9515E" w:rsidP="00FD6CEC">
            <w:pPr>
              <w:widowControl/>
              <w:autoSpaceDE/>
              <w:autoSpaceDN/>
              <w:adjustRightInd/>
              <w:spacing w:line="276" w:lineRule="auto"/>
              <w:jc w:val="center"/>
              <w:rPr>
                <w:color w:val="000000"/>
                <w:sz w:val="22"/>
                <w:szCs w:val="22"/>
              </w:rPr>
            </w:pPr>
            <w:r w:rsidRPr="00884829">
              <w:rPr>
                <w:rFonts w:eastAsia="Symbol"/>
                <w:color w:val="000000"/>
                <w:sz w:val="22"/>
                <w:szCs w:val="22"/>
              </w:rPr>
              <w:t xml:space="preserve">1 </w:t>
            </w:r>
            <w:r w:rsidR="00277906" w:rsidRPr="00884829">
              <w:rPr>
                <w:rFonts w:eastAsia="Symbol"/>
                <w:color w:val="000000"/>
                <w:sz w:val="22"/>
                <w:szCs w:val="22"/>
              </w:rPr>
              <w:t>experiencia</w:t>
            </w:r>
          </w:p>
        </w:tc>
        <w:tc>
          <w:tcPr>
            <w:tcW w:w="1102" w:type="dxa"/>
            <w:tcBorders>
              <w:top w:val="single" w:sz="4" w:space="0" w:color="auto"/>
              <w:left w:val="single" w:sz="4" w:space="0" w:color="auto"/>
              <w:bottom w:val="single" w:sz="4" w:space="0" w:color="auto"/>
            </w:tcBorders>
            <w:vAlign w:val="center"/>
          </w:tcPr>
          <w:p w14:paraId="1D4B0197" w14:textId="77777777" w:rsidR="00277906" w:rsidRPr="00884829" w:rsidRDefault="00F9515E" w:rsidP="00FD6CEC">
            <w:pPr>
              <w:widowControl/>
              <w:autoSpaceDE/>
              <w:autoSpaceDN/>
              <w:adjustRightInd/>
              <w:spacing w:line="276" w:lineRule="auto"/>
              <w:jc w:val="center"/>
              <w:rPr>
                <w:b/>
                <w:bCs/>
                <w:color w:val="000000"/>
                <w:sz w:val="22"/>
                <w:szCs w:val="22"/>
              </w:rPr>
            </w:pPr>
            <w:r w:rsidRPr="00884829">
              <w:rPr>
                <w:b/>
                <w:bCs/>
                <w:color w:val="000000"/>
                <w:sz w:val="22"/>
                <w:szCs w:val="22"/>
              </w:rPr>
              <w:t>5</w:t>
            </w:r>
          </w:p>
        </w:tc>
        <w:tc>
          <w:tcPr>
            <w:tcW w:w="897" w:type="dxa"/>
            <w:vMerge/>
            <w:tcBorders>
              <w:bottom w:val="single" w:sz="4" w:space="0" w:color="auto"/>
            </w:tcBorders>
          </w:tcPr>
          <w:p w14:paraId="6188BC58" w14:textId="77777777" w:rsidR="00277906" w:rsidRPr="00884829" w:rsidRDefault="00277906" w:rsidP="00FD6CEC">
            <w:pPr>
              <w:spacing w:line="276" w:lineRule="auto"/>
              <w:jc w:val="both"/>
              <w:rPr>
                <w:sz w:val="22"/>
                <w:szCs w:val="22"/>
                <w:lang w:val="es-ES_tradnl"/>
              </w:rPr>
            </w:pPr>
          </w:p>
        </w:tc>
      </w:tr>
      <w:tr w:rsidR="00277906" w:rsidRPr="00884829" w14:paraId="5BC1F355" w14:textId="77777777" w:rsidTr="00E4448C">
        <w:trPr>
          <w:trHeight w:val="369"/>
        </w:trPr>
        <w:tc>
          <w:tcPr>
            <w:tcW w:w="7448" w:type="dxa"/>
            <w:gridSpan w:val="2"/>
            <w:tcBorders>
              <w:top w:val="single" w:sz="4" w:space="0" w:color="auto"/>
            </w:tcBorders>
            <w:shd w:val="clear" w:color="auto" w:fill="BFBFBF"/>
          </w:tcPr>
          <w:p w14:paraId="1EED578B" w14:textId="77777777" w:rsidR="00277906" w:rsidRPr="00884829" w:rsidRDefault="00277906" w:rsidP="00FD6CEC">
            <w:pPr>
              <w:widowControl/>
              <w:autoSpaceDE/>
              <w:autoSpaceDN/>
              <w:adjustRightInd/>
              <w:spacing w:line="276" w:lineRule="auto"/>
              <w:rPr>
                <w:b/>
                <w:bCs/>
                <w:color w:val="000000"/>
                <w:sz w:val="22"/>
                <w:szCs w:val="22"/>
              </w:rPr>
            </w:pPr>
            <w:r w:rsidRPr="00884829">
              <w:rPr>
                <w:b/>
                <w:bCs/>
                <w:color w:val="000000"/>
                <w:sz w:val="22"/>
                <w:szCs w:val="22"/>
                <w:lang w:val="es-ES_tradnl"/>
              </w:rPr>
              <w:lastRenderedPageBreak/>
              <w:t>Calidad técnica del relator</w:t>
            </w:r>
          </w:p>
        </w:tc>
        <w:tc>
          <w:tcPr>
            <w:tcW w:w="897" w:type="dxa"/>
            <w:vMerge w:val="restart"/>
            <w:tcBorders>
              <w:top w:val="single" w:sz="4" w:space="0" w:color="auto"/>
            </w:tcBorders>
            <w:vAlign w:val="center"/>
          </w:tcPr>
          <w:p w14:paraId="12442812" w14:textId="77777777" w:rsidR="00277906" w:rsidRPr="00884829" w:rsidRDefault="00EB27C1" w:rsidP="00FD6CEC">
            <w:pPr>
              <w:widowControl/>
              <w:autoSpaceDE/>
              <w:autoSpaceDN/>
              <w:adjustRightInd/>
              <w:spacing w:line="276" w:lineRule="auto"/>
              <w:jc w:val="center"/>
              <w:rPr>
                <w:b/>
                <w:bCs/>
                <w:color w:val="000000"/>
                <w:sz w:val="22"/>
                <w:szCs w:val="22"/>
              </w:rPr>
            </w:pPr>
            <w:r w:rsidRPr="00884829">
              <w:rPr>
                <w:b/>
                <w:bCs/>
                <w:color w:val="000000"/>
                <w:sz w:val="22"/>
                <w:szCs w:val="22"/>
              </w:rPr>
              <w:t>15</w:t>
            </w:r>
            <w:r w:rsidR="00277906" w:rsidRPr="00884829">
              <w:rPr>
                <w:b/>
                <w:bCs/>
                <w:color w:val="000000"/>
                <w:sz w:val="22"/>
                <w:szCs w:val="22"/>
              </w:rPr>
              <w:t>%</w:t>
            </w:r>
          </w:p>
        </w:tc>
      </w:tr>
      <w:tr w:rsidR="00277906" w:rsidRPr="00884829" w14:paraId="6A604013" w14:textId="77777777" w:rsidTr="00E4448C">
        <w:tc>
          <w:tcPr>
            <w:tcW w:w="7448" w:type="dxa"/>
            <w:gridSpan w:val="2"/>
            <w:shd w:val="clear" w:color="auto" w:fill="F2F2F2"/>
          </w:tcPr>
          <w:p w14:paraId="3AA0F7F2" w14:textId="77777777" w:rsidR="00277906" w:rsidRPr="00884829" w:rsidRDefault="00277906" w:rsidP="00FD6CEC">
            <w:pPr>
              <w:widowControl/>
              <w:autoSpaceDE/>
              <w:autoSpaceDN/>
              <w:adjustRightInd/>
              <w:spacing w:line="276" w:lineRule="auto"/>
              <w:rPr>
                <w:b/>
                <w:bCs/>
                <w:color w:val="000000"/>
                <w:sz w:val="22"/>
                <w:szCs w:val="22"/>
              </w:rPr>
            </w:pPr>
            <w:r w:rsidRPr="00884829">
              <w:rPr>
                <w:b/>
                <w:bCs/>
                <w:color w:val="000000"/>
                <w:sz w:val="22"/>
                <w:szCs w:val="22"/>
                <w:lang w:val="es-ES_tradnl"/>
              </w:rPr>
              <w:t>Se refiere a la formación académica, necesaria para realizar la relatoría</w:t>
            </w:r>
          </w:p>
        </w:tc>
        <w:tc>
          <w:tcPr>
            <w:tcW w:w="897" w:type="dxa"/>
            <w:vMerge/>
            <w:vAlign w:val="center"/>
          </w:tcPr>
          <w:p w14:paraId="4C54C040" w14:textId="77777777" w:rsidR="00277906" w:rsidRPr="00884829" w:rsidRDefault="00277906" w:rsidP="00FD6CEC">
            <w:pPr>
              <w:spacing w:line="276" w:lineRule="auto"/>
              <w:jc w:val="both"/>
              <w:rPr>
                <w:sz w:val="22"/>
                <w:szCs w:val="22"/>
                <w:lang w:val="es-ES_tradnl"/>
              </w:rPr>
            </w:pPr>
          </w:p>
        </w:tc>
      </w:tr>
      <w:tr w:rsidR="00277906" w:rsidRPr="00884829" w14:paraId="30A4E547" w14:textId="77777777" w:rsidTr="00E4448C">
        <w:tc>
          <w:tcPr>
            <w:tcW w:w="6346" w:type="dxa"/>
            <w:vAlign w:val="bottom"/>
          </w:tcPr>
          <w:p w14:paraId="0986F72A" w14:textId="77777777" w:rsidR="00277906" w:rsidRPr="00884829" w:rsidRDefault="00C77ECE" w:rsidP="00FD6CEC">
            <w:pPr>
              <w:widowControl/>
              <w:autoSpaceDE/>
              <w:autoSpaceDN/>
              <w:adjustRightInd/>
              <w:spacing w:line="276" w:lineRule="auto"/>
              <w:rPr>
                <w:color w:val="000000"/>
                <w:sz w:val="22"/>
                <w:szCs w:val="22"/>
              </w:rPr>
            </w:pPr>
            <w:r w:rsidRPr="00884829">
              <w:rPr>
                <w:sz w:val="22"/>
                <w:szCs w:val="22"/>
              </w:rPr>
              <w:t xml:space="preserve"> Magister o doctorado en </w:t>
            </w:r>
            <w:r w:rsidR="000630B6" w:rsidRPr="00884829">
              <w:rPr>
                <w:sz w:val="22"/>
                <w:szCs w:val="22"/>
              </w:rPr>
              <w:t>gestión curricular</w:t>
            </w:r>
          </w:p>
        </w:tc>
        <w:tc>
          <w:tcPr>
            <w:tcW w:w="1102" w:type="dxa"/>
            <w:vAlign w:val="center"/>
          </w:tcPr>
          <w:p w14:paraId="19C4CD11"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100</w:t>
            </w:r>
          </w:p>
        </w:tc>
        <w:tc>
          <w:tcPr>
            <w:tcW w:w="897" w:type="dxa"/>
            <w:vMerge/>
          </w:tcPr>
          <w:p w14:paraId="2DFBD19B" w14:textId="77777777" w:rsidR="00277906" w:rsidRPr="00884829" w:rsidRDefault="00277906" w:rsidP="00FD6CEC">
            <w:pPr>
              <w:spacing w:line="276" w:lineRule="auto"/>
              <w:jc w:val="both"/>
              <w:rPr>
                <w:sz w:val="22"/>
                <w:szCs w:val="22"/>
                <w:lang w:val="es-ES_tradnl"/>
              </w:rPr>
            </w:pPr>
          </w:p>
        </w:tc>
      </w:tr>
      <w:tr w:rsidR="00277906" w:rsidRPr="00884829" w14:paraId="60879374" w14:textId="77777777" w:rsidTr="00884829">
        <w:trPr>
          <w:trHeight w:val="283"/>
        </w:trPr>
        <w:tc>
          <w:tcPr>
            <w:tcW w:w="6346" w:type="dxa"/>
            <w:vAlign w:val="bottom"/>
          </w:tcPr>
          <w:p w14:paraId="40FC9096" w14:textId="77777777" w:rsidR="00277906" w:rsidRPr="00884829" w:rsidRDefault="00C77ECE" w:rsidP="00FD6CEC">
            <w:pPr>
              <w:widowControl/>
              <w:autoSpaceDE/>
              <w:autoSpaceDN/>
              <w:adjustRightInd/>
              <w:spacing w:line="276" w:lineRule="auto"/>
              <w:rPr>
                <w:color w:val="000000"/>
                <w:sz w:val="22"/>
                <w:szCs w:val="22"/>
              </w:rPr>
            </w:pPr>
            <w:r w:rsidRPr="00884829">
              <w:rPr>
                <w:sz w:val="22"/>
                <w:szCs w:val="22"/>
              </w:rPr>
              <w:t xml:space="preserve"> </w:t>
            </w:r>
            <w:proofErr w:type="spellStart"/>
            <w:r w:rsidRPr="00884829">
              <w:rPr>
                <w:sz w:val="22"/>
                <w:szCs w:val="22"/>
              </w:rPr>
              <w:t>Post-titulo</w:t>
            </w:r>
            <w:proofErr w:type="spellEnd"/>
            <w:r w:rsidRPr="00884829">
              <w:rPr>
                <w:sz w:val="22"/>
                <w:szCs w:val="22"/>
              </w:rPr>
              <w:t xml:space="preserve"> o diplomada en </w:t>
            </w:r>
            <w:r w:rsidR="000630B6" w:rsidRPr="00884829">
              <w:rPr>
                <w:sz w:val="22"/>
                <w:szCs w:val="22"/>
              </w:rPr>
              <w:t>gestión curricular</w:t>
            </w:r>
          </w:p>
        </w:tc>
        <w:tc>
          <w:tcPr>
            <w:tcW w:w="1102" w:type="dxa"/>
            <w:vAlign w:val="center"/>
          </w:tcPr>
          <w:p w14:paraId="3443A262"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80</w:t>
            </w:r>
          </w:p>
        </w:tc>
        <w:tc>
          <w:tcPr>
            <w:tcW w:w="897" w:type="dxa"/>
            <w:vMerge/>
          </w:tcPr>
          <w:p w14:paraId="21B965EA" w14:textId="77777777" w:rsidR="00277906" w:rsidRPr="00884829" w:rsidRDefault="00277906" w:rsidP="00FD6CEC">
            <w:pPr>
              <w:spacing w:line="276" w:lineRule="auto"/>
              <w:jc w:val="both"/>
              <w:rPr>
                <w:sz w:val="22"/>
                <w:szCs w:val="22"/>
                <w:lang w:val="es-ES_tradnl"/>
              </w:rPr>
            </w:pPr>
          </w:p>
        </w:tc>
      </w:tr>
      <w:tr w:rsidR="00277906" w:rsidRPr="00884829" w14:paraId="5800A088" w14:textId="77777777" w:rsidTr="00E4448C">
        <w:tc>
          <w:tcPr>
            <w:tcW w:w="6346" w:type="dxa"/>
            <w:vAlign w:val="bottom"/>
          </w:tcPr>
          <w:p w14:paraId="4C30B3FD" w14:textId="77777777" w:rsidR="00277906" w:rsidRPr="00884829" w:rsidRDefault="00277906" w:rsidP="00C77ECE">
            <w:pPr>
              <w:widowControl/>
              <w:autoSpaceDE/>
              <w:autoSpaceDN/>
              <w:adjustRightInd/>
              <w:spacing w:line="276" w:lineRule="auto"/>
              <w:rPr>
                <w:color w:val="000000"/>
                <w:sz w:val="22"/>
                <w:szCs w:val="22"/>
              </w:rPr>
            </w:pPr>
            <w:r w:rsidRPr="00884829">
              <w:rPr>
                <w:color w:val="000000"/>
                <w:sz w:val="22"/>
                <w:szCs w:val="22"/>
              </w:rPr>
              <w:t>Presenta formación académica</w:t>
            </w:r>
            <w:r w:rsidR="00E4448C" w:rsidRPr="00884829">
              <w:rPr>
                <w:color w:val="000000"/>
                <w:sz w:val="22"/>
                <w:szCs w:val="22"/>
              </w:rPr>
              <w:t xml:space="preserve"> de</w:t>
            </w:r>
            <w:r w:rsidRPr="00884829">
              <w:rPr>
                <w:color w:val="000000"/>
                <w:sz w:val="22"/>
                <w:szCs w:val="22"/>
              </w:rPr>
              <w:t xml:space="preserve"> pregrado y cursos de capacitación en el tema afín y no tiene Magister </w:t>
            </w:r>
          </w:p>
        </w:tc>
        <w:tc>
          <w:tcPr>
            <w:tcW w:w="1102" w:type="dxa"/>
            <w:vAlign w:val="center"/>
          </w:tcPr>
          <w:p w14:paraId="0375CB81"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60</w:t>
            </w:r>
          </w:p>
        </w:tc>
        <w:tc>
          <w:tcPr>
            <w:tcW w:w="897" w:type="dxa"/>
            <w:vMerge/>
          </w:tcPr>
          <w:p w14:paraId="590CB821" w14:textId="77777777" w:rsidR="00277906" w:rsidRPr="00884829" w:rsidRDefault="00277906" w:rsidP="00FD6CEC">
            <w:pPr>
              <w:spacing w:line="276" w:lineRule="auto"/>
              <w:jc w:val="both"/>
              <w:rPr>
                <w:sz w:val="22"/>
                <w:szCs w:val="22"/>
                <w:lang w:val="es-ES_tradnl"/>
              </w:rPr>
            </w:pPr>
          </w:p>
        </w:tc>
      </w:tr>
      <w:tr w:rsidR="00277906" w:rsidRPr="00884829" w14:paraId="5B9F568A" w14:textId="77777777" w:rsidTr="00E4448C">
        <w:tc>
          <w:tcPr>
            <w:tcW w:w="6346" w:type="dxa"/>
            <w:vAlign w:val="bottom"/>
          </w:tcPr>
          <w:p w14:paraId="2B1B5361" w14:textId="77777777" w:rsidR="00277906" w:rsidRPr="00884829" w:rsidRDefault="00277906" w:rsidP="00C77ECE">
            <w:pPr>
              <w:widowControl/>
              <w:autoSpaceDE/>
              <w:autoSpaceDN/>
              <w:adjustRightInd/>
              <w:spacing w:line="276" w:lineRule="auto"/>
              <w:rPr>
                <w:color w:val="000000"/>
                <w:sz w:val="22"/>
                <w:szCs w:val="22"/>
              </w:rPr>
            </w:pPr>
            <w:r w:rsidRPr="00884829">
              <w:rPr>
                <w:color w:val="000000"/>
                <w:sz w:val="22"/>
                <w:szCs w:val="22"/>
              </w:rPr>
              <w:t xml:space="preserve">Presenta formación académica pregrado Profesor de Estado y cursos de capacitación en el tema afín a la capacitación </w:t>
            </w:r>
          </w:p>
        </w:tc>
        <w:tc>
          <w:tcPr>
            <w:tcW w:w="1102" w:type="dxa"/>
            <w:vAlign w:val="center"/>
          </w:tcPr>
          <w:p w14:paraId="525A7F23"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40</w:t>
            </w:r>
          </w:p>
        </w:tc>
        <w:tc>
          <w:tcPr>
            <w:tcW w:w="897" w:type="dxa"/>
            <w:vMerge/>
          </w:tcPr>
          <w:p w14:paraId="74CC45D1" w14:textId="77777777" w:rsidR="00277906" w:rsidRPr="00884829" w:rsidRDefault="00277906" w:rsidP="00FD6CEC">
            <w:pPr>
              <w:spacing w:line="276" w:lineRule="auto"/>
              <w:jc w:val="both"/>
              <w:rPr>
                <w:sz w:val="22"/>
                <w:szCs w:val="22"/>
                <w:lang w:val="es-ES_tradnl"/>
              </w:rPr>
            </w:pPr>
          </w:p>
        </w:tc>
      </w:tr>
      <w:tr w:rsidR="00277906" w:rsidRPr="00884829" w14:paraId="44B57DDA" w14:textId="77777777" w:rsidTr="00E4448C">
        <w:tc>
          <w:tcPr>
            <w:tcW w:w="6346" w:type="dxa"/>
            <w:vAlign w:val="bottom"/>
          </w:tcPr>
          <w:p w14:paraId="0AC7D077" w14:textId="77777777" w:rsidR="00277906" w:rsidRPr="00884829" w:rsidRDefault="00277906" w:rsidP="00FD6CEC">
            <w:pPr>
              <w:widowControl/>
              <w:autoSpaceDE/>
              <w:autoSpaceDN/>
              <w:adjustRightInd/>
              <w:spacing w:line="276" w:lineRule="auto"/>
              <w:rPr>
                <w:color w:val="000000"/>
                <w:sz w:val="22"/>
                <w:szCs w:val="22"/>
              </w:rPr>
            </w:pPr>
            <w:r w:rsidRPr="00884829">
              <w:rPr>
                <w:color w:val="000000"/>
                <w:sz w:val="22"/>
                <w:szCs w:val="22"/>
              </w:rPr>
              <w:t xml:space="preserve">No presenta formación académica </w:t>
            </w:r>
            <w:r w:rsidR="00E4448C" w:rsidRPr="00884829">
              <w:rPr>
                <w:color w:val="000000"/>
                <w:sz w:val="22"/>
                <w:szCs w:val="22"/>
              </w:rPr>
              <w:t>pregrado.</w:t>
            </w:r>
          </w:p>
        </w:tc>
        <w:tc>
          <w:tcPr>
            <w:tcW w:w="1102" w:type="dxa"/>
            <w:vAlign w:val="center"/>
          </w:tcPr>
          <w:p w14:paraId="2E952106"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0</w:t>
            </w:r>
          </w:p>
        </w:tc>
        <w:tc>
          <w:tcPr>
            <w:tcW w:w="897" w:type="dxa"/>
            <w:vMerge/>
          </w:tcPr>
          <w:p w14:paraId="2A20BB12" w14:textId="77777777" w:rsidR="00277906" w:rsidRPr="00884829" w:rsidRDefault="00277906" w:rsidP="00FD6CEC">
            <w:pPr>
              <w:spacing w:line="276" w:lineRule="auto"/>
              <w:jc w:val="both"/>
              <w:rPr>
                <w:sz w:val="22"/>
                <w:szCs w:val="22"/>
                <w:lang w:val="es-ES_tradnl"/>
              </w:rPr>
            </w:pPr>
          </w:p>
        </w:tc>
      </w:tr>
      <w:tr w:rsidR="00277906" w:rsidRPr="00884829" w14:paraId="1FE5C330" w14:textId="77777777" w:rsidTr="00E4448C">
        <w:trPr>
          <w:trHeight w:val="235"/>
        </w:trPr>
        <w:tc>
          <w:tcPr>
            <w:tcW w:w="7448" w:type="dxa"/>
            <w:gridSpan w:val="2"/>
            <w:shd w:val="clear" w:color="auto" w:fill="BFBFBF"/>
          </w:tcPr>
          <w:p w14:paraId="01A9E5A6" w14:textId="77777777" w:rsidR="00277906" w:rsidRPr="00884829" w:rsidRDefault="00277906" w:rsidP="00FD6CEC">
            <w:pPr>
              <w:spacing w:line="276" w:lineRule="auto"/>
              <w:jc w:val="both"/>
              <w:rPr>
                <w:sz w:val="22"/>
                <w:szCs w:val="22"/>
                <w:lang w:val="es-ES_tradnl"/>
              </w:rPr>
            </w:pPr>
            <w:r w:rsidRPr="00884829">
              <w:rPr>
                <w:b/>
                <w:bCs/>
                <w:color w:val="000000"/>
                <w:sz w:val="22"/>
                <w:szCs w:val="22"/>
                <w:lang w:val="es-ES_tradnl"/>
              </w:rPr>
              <w:t>Cumplimiento entrega Formal</w:t>
            </w:r>
          </w:p>
        </w:tc>
        <w:tc>
          <w:tcPr>
            <w:tcW w:w="897" w:type="dxa"/>
            <w:vMerge w:val="restart"/>
            <w:vAlign w:val="center"/>
          </w:tcPr>
          <w:p w14:paraId="6DDBAF6C"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5%</w:t>
            </w:r>
          </w:p>
        </w:tc>
      </w:tr>
      <w:tr w:rsidR="00277906" w:rsidRPr="00884829" w14:paraId="63A01541" w14:textId="77777777" w:rsidTr="00E4448C">
        <w:tc>
          <w:tcPr>
            <w:tcW w:w="6346" w:type="dxa"/>
            <w:vAlign w:val="bottom"/>
          </w:tcPr>
          <w:p w14:paraId="4C7DDEAE" w14:textId="77777777" w:rsidR="00277906" w:rsidRPr="00884829" w:rsidRDefault="00277906" w:rsidP="00FD6CEC">
            <w:pPr>
              <w:widowControl/>
              <w:autoSpaceDE/>
              <w:autoSpaceDN/>
              <w:adjustRightInd/>
              <w:spacing w:line="276" w:lineRule="auto"/>
              <w:rPr>
                <w:color w:val="000000"/>
                <w:sz w:val="22"/>
                <w:szCs w:val="22"/>
              </w:rPr>
            </w:pPr>
            <w:r w:rsidRPr="00884829">
              <w:rPr>
                <w:color w:val="000000"/>
                <w:sz w:val="22"/>
                <w:szCs w:val="22"/>
              </w:rPr>
              <w:t>Presenta todos los antecedentes y cumple con todos los requisitos formales.</w:t>
            </w:r>
          </w:p>
        </w:tc>
        <w:tc>
          <w:tcPr>
            <w:tcW w:w="1102" w:type="dxa"/>
            <w:vAlign w:val="center"/>
          </w:tcPr>
          <w:p w14:paraId="13D495AD"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100</w:t>
            </w:r>
          </w:p>
        </w:tc>
        <w:tc>
          <w:tcPr>
            <w:tcW w:w="897" w:type="dxa"/>
            <w:vMerge/>
          </w:tcPr>
          <w:p w14:paraId="5D7EC6DE" w14:textId="77777777" w:rsidR="00277906" w:rsidRPr="00884829" w:rsidRDefault="00277906" w:rsidP="00FD6CEC">
            <w:pPr>
              <w:spacing w:line="276" w:lineRule="auto"/>
              <w:jc w:val="both"/>
              <w:rPr>
                <w:sz w:val="22"/>
                <w:szCs w:val="22"/>
                <w:lang w:val="es-ES_tradnl"/>
              </w:rPr>
            </w:pPr>
          </w:p>
        </w:tc>
      </w:tr>
      <w:tr w:rsidR="00277906" w:rsidRPr="00884829" w14:paraId="68A739EB" w14:textId="77777777" w:rsidTr="00E4448C">
        <w:tc>
          <w:tcPr>
            <w:tcW w:w="6346" w:type="dxa"/>
            <w:vAlign w:val="bottom"/>
          </w:tcPr>
          <w:p w14:paraId="0F5C39F4" w14:textId="77777777" w:rsidR="00277906" w:rsidRPr="00884829" w:rsidRDefault="00277906" w:rsidP="00FD6CEC">
            <w:pPr>
              <w:widowControl/>
              <w:autoSpaceDE/>
              <w:autoSpaceDN/>
              <w:adjustRightInd/>
              <w:spacing w:line="276" w:lineRule="auto"/>
              <w:rPr>
                <w:color w:val="000000"/>
                <w:sz w:val="22"/>
                <w:szCs w:val="22"/>
              </w:rPr>
            </w:pPr>
            <w:r w:rsidRPr="00884829">
              <w:rPr>
                <w:color w:val="000000"/>
                <w:sz w:val="22"/>
                <w:szCs w:val="22"/>
              </w:rPr>
              <w:t>Presenta todos los antecedentes y no cumple con los requisitos formales.</w:t>
            </w:r>
          </w:p>
        </w:tc>
        <w:tc>
          <w:tcPr>
            <w:tcW w:w="1102" w:type="dxa"/>
            <w:vAlign w:val="center"/>
          </w:tcPr>
          <w:p w14:paraId="60280939"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75</w:t>
            </w:r>
          </w:p>
        </w:tc>
        <w:tc>
          <w:tcPr>
            <w:tcW w:w="897" w:type="dxa"/>
            <w:vMerge/>
          </w:tcPr>
          <w:p w14:paraId="7AF6C9C3" w14:textId="77777777" w:rsidR="00277906" w:rsidRPr="00884829" w:rsidRDefault="00277906" w:rsidP="00FD6CEC">
            <w:pPr>
              <w:spacing w:line="276" w:lineRule="auto"/>
              <w:jc w:val="both"/>
              <w:rPr>
                <w:sz w:val="22"/>
                <w:szCs w:val="22"/>
                <w:lang w:val="es-ES_tradnl"/>
              </w:rPr>
            </w:pPr>
          </w:p>
        </w:tc>
      </w:tr>
      <w:tr w:rsidR="00277906" w:rsidRPr="00884829" w14:paraId="3D2BDD20" w14:textId="77777777" w:rsidTr="00E4448C">
        <w:tc>
          <w:tcPr>
            <w:tcW w:w="6346" w:type="dxa"/>
          </w:tcPr>
          <w:p w14:paraId="7265E4C7" w14:textId="77777777" w:rsidR="00277906" w:rsidRPr="00884829" w:rsidRDefault="00277906" w:rsidP="00FD6CEC">
            <w:pPr>
              <w:widowControl/>
              <w:autoSpaceDE/>
              <w:autoSpaceDN/>
              <w:adjustRightInd/>
              <w:spacing w:line="276" w:lineRule="auto"/>
              <w:jc w:val="both"/>
              <w:rPr>
                <w:color w:val="000000"/>
                <w:sz w:val="22"/>
                <w:szCs w:val="22"/>
              </w:rPr>
            </w:pPr>
            <w:r w:rsidRPr="00884829">
              <w:rPr>
                <w:color w:val="000000"/>
                <w:sz w:val="22"/>
                <w:szCs w:val="22"/>
                <w:lang w:val="es-ES_tradnl"/>
              </w:rPr>
              <w:t>Un antecedente no fue presentado.</w:t>
            </w:r>
          </w:p>
        </w:tc>
        <w:tc>
          <w:tcPr>
            <w:tcW w:w="1102" w:type="dxa"/>
            <w:vAlign w:val="center"/>
          </w:tcPr>
          <w:p w14:paraId="4A06A286"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50</w:t>
            </w:r>
          </w:p>
        </w:tc>
        <w:tc>
          <w:tcPr>
            <w:tcW w:w="897" w:type="dxa"/>
            <w:vMerge/>
          </w:tcPr>
          <w:p w14:paraId="7B95CECF" w14:textId="77777777" w:rsidR="00277906" w:rsidRPr="00884829" w:rsidRDefault="00277906" w:rsidP="00FD6CEC">
            <w:pPr>
              <w:spacing w:line="276" w:lineRule="auto"/>
              <w:jc w:val="both"/>
              <w:rPr>
                <w:sz w:val="22"/>
                <w:szCs w:val="22"/>
                <w:lang w:val="es-ES_tradnl"/>
              </w:rPr>
            </w:pPr>
          </w:p>
        </w:tc>
      </w:tr>
      <w:tr w:rsidR="00277906" w:rsidRPr="00884829" w14:paraId="1DD4D8AF" w14:textId="77777777" w:rsidTr="00E4448C">
        <w:tc>
          <w:tcPr>
            <w:tcW w:w="6346" w:type="dxa"/>
            <w:tcBorders>
              <w:bottom w:val="single" w:sz="4" w:space="0" w:color="auto"/>
            </w:tcBorders>
          </w:tcPr>
          <w:p w14:paraId="56CEED44" w14:textId="77777777" w:rsidR="00277906" w:rsidRPr="00884829" w:rsidRDefault="00277906" w:rsidP="00FD6CEC">
            <w:pPr>
              <w:widowControl/>
              <w:autoSpaceDE/>
              <w:autoSpaceDN/>
              <w:adjustRightInd/>
              <w:spacing w:line="276" w:lineRule="auto"/>
              <w:jc w:val="both"/>
              <w:rPr>
                <w:color w:val="000000"/>
                <w:sz w:val="22"/>
                <w:szCs w:val="22"/>
              </w:rPr>
            </w:pPr>
            <w:r w:rsidRPr="00884829">
              <w:rPr>
                <w:color w:val="000000"/>
                <w:sz w:val="22"/>
                <w:szCs w:val="22"/>
                <w:lang w:val="es-ES_tradnl"/>
              </w:rPr>
              <w:t>Dos antecedentes no fueron presentados.</w:t>
            </w:r>
          </w:p>
        </w:tc>
        <w:tc>
          <w:tcPr>
            <w:tcW w:w="1102" w:type="dxa"/>
            <w:tcBorders>
              <w:bottom w:val="single" w:sz="4" w:space="0" w:color="auto"/>
            </w:tcBorders>
            <w:vAlign w:val="center"/>
          </w:tcPr>
          <w:p w14:paraId="5B711EF8"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25</w:t>
            </w:r>
          </w:p>
        </w:tc>
        <w:tc>
          <w:tcPr>
            <w:tcW w:w="897" w:type="dxa"/>
            <w:vMerge/>
          </w:tcPr>
          <w:p w14:paraId="1DBE050F" w14:textId="77777777" w:rsidR="00277906" w:rsidRPr="00884829" w:rsidRDefault="00277906" w:rsidP="00FD6CEC">
            <w:pPr>
              <w:spacing w:line="276" w:lineRule="auto"/>
              <w:jc w:val="both"/>
              <w:rPr>
                <w:sz w:val="22"/>
                <w:szCs w:val="22"/>
                <w:lang w:val="es-ES_tradnl"/>
              </w:rPr>
            </w:pPr>
          </w:p>
        </w:tc>
      </w:tr>
      <w:tr w:rsidR="00277906" w:rsidRPr="00884829" w14:paraId="6E05A778" w14:textId="77777777" w:rsidTr="00E4448C">
        <w:tc>
          <w:tcPr>
            <w:tcW w:w="6346" w:type="dxa"/>
            <w:tcBorders>
              <w:top w:val="single" w:sz="4" w:space="0" w:color="auto"/>
              <w:left w:val="single" w:sz="4" w:space="0" w:color="auto"/>
              <w:bottom w:val="single" w:sz="4" w:space="0" w:color="auto"/>
              <w:right w:val="single" w:sz="4" w:space="0" w:color="auto"/>
            </w:tcBorders>
          </w:tcPr>
          <w:p w14:paraId="098968F3" w14:textId="77777777" w:rsidR="00277906" w:rsidRPr="00884829" w:rsidRDefault="00277906" w:rsidP="00FD6CEC">
            <w:pPr>
              <w:widowControl/>
              <w:autoSpaceDE/>
              <w:autoSpaceDN/>
              <w:adjustRightInd/>
              <w:spacing w:line="276" w:lineRule="auto"/>
              <w:jc w:val="both"/>
              <w:rPr>
                <w:color w:val="000000"/>
                <w:sz w:val="22"/>
                <w:szCs w:val="22"/>
              </w:rPr>
            </w:pPr>
            <w:r w:rsidRPr="00884829">
              <w:rPr>
                <w:color w:val="000000"/>
                <w:sz w:val="22"/>
                <w:szCs w:val="22"/>
                <w:lang w:val="es-ES_tradnl"/>
              </w:rPr>
              <w:t>Tres o más antecedentes no fueron presentados</w:t>
            </w:r>
          </w:p>
        </w:tc>
        <w:tc>
          <w:tcPr>
            <w:tcW w:w="1102" w:type="dxa"/>
            <w:tcBorders>
              <w:top w:val="single" w:sz="4" w:space="0" w:color="auto"/>
              <w:left w:val="single" w:sz="4" w:space="0" w:color="auto"/>
              <w:bottom w:val="single" w:sz="4" w:space="0" w:color="auto"/>
            </w:tcBorders>
            <w:vAlign w:val="center"/>
          </w:tcPr>
          <w:p w14:paraId="778BEEAB"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0</w:t>
            </w:r>
          </w:p>
        </w:tc>
        <w:tc>
          <w:tcPr>
            <w:tcW w:w="897" w:type="dxa"/>
            <w:vMerge/>
            <w:tcBorders>
              <w:bottom w:val="single" w:sz="4" w:space="0" w:color="auto"/>
            </w:tcBorders>
          </w:tcPr>
          <w:p w14:paraId="4E4FFF65" w14:textId="77777777" w:rsidR="00277906" w:rsidRPr="00884829" w:rsidRDefault="00277906" w:rsidP="00FD6CEC">
            <w:pPr>
              <w:spacing w:line="276" w:lineRule="auto"/>
              <w:jc w:val="both"/>
              <w:rPr>
                <w:sz w:val="22"/>
                <w:szCs w:val="22"/>
                <w:lang w:val="es-ES_tradnl"/>
              </w:rPr>
            </w:pPr>
          </w:p>
        </w:tc>
      </w:tr>
      <w:tr w:rsidR="00277906" w:rsidRPr="00884829" w14:paraId="1B9CCEC1" w14:textId="77777777" w:rsidTr="00E4448C">
        <w:trPr>
          <w:trHeight w:val="446"/>
        </w:trPr>
        <w:tc>
          <w:tcPr>
            <w:tcW w:w="7448" w:type="dxa"/>
            <w:gridSpan w:val="2"/>
            <w:tcBorders>
              <w:top w:val="single" w:sz="4" w:space="0" w:color="auto"/>
            </w:tcBorders>
            <w:shd w:val="clear" w:color="auto" w:fill="BFBFBF"/>
          </w:tcPr>
          <w:p w14:paraId="69F6A85E" w14:textId="77777777" w:rsidR="00277906" w:rsidRPr="00884829" w:rsidRDefault="00277906" w:rsidP="00FD6CEC">
            <w:pPr>
              <w:widowControl/>
              <w:autoSpaceDE/>
              <w:autoSpaceDN/>
              <w:adjustRightInd/>
              <w:spacing w:line="276" w:lineRule="auto"/>
              <w:rPr>
                <w:b/>
                <w:bCs/>
                <w:color w:val="000000"/>
                <w:sz w:val="22"/>
                <w:szCs w:val="22"/>
              </w:rPr>
            </w:pPr>
            <w:r w:rsidRPr="00884829">
              <w:rPr>
                <w:b/>
                <w:bCs/>
                <w:color w:val="000000"/>
                <w:sz w:val="22"/>
                <w:szCs w:val="22"/>
                <w:lang w:val="es-ES_tradnl"/>
              </w:rPr>
              <w:t>Calidad técnica de la propuesta.</w:t>
            </w:r>
          </w:p>
        </w:tc>
        <w:tc>
          <w:tcPr>
            <w:tcW w:w="897" w:type="dxa"/>
            <w:vMerge w:val="restart"/>
            <w:tcBorders>
              <w:top w:val="single" w:sz="4" w:space="0" w:color="auto"/>
            </w:tcBorders>
            <w:vAlign w:val="center"/>
          </w:tcPr>
          <w:p w14:paraId="36A60F11"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lang w:val="es-ES_tradnl"/>
              </w:rPr>
              <w:t>30%</w:t>
            </w:r>
          </w:p>
        </w:tc>
      </w:tr>
      <w:tr w:rsidR="00277906" w:rsidRPr="00884829" w14:paraId="343DACE6" w14:textId="77777777" w:rsidTr="00E4448C">
        <w:tc>
          <w:tcPr>
            <w:tcW w:w="7448" w:type="dxa"/>
            <w:gridSpan w:val="2"/>
            <w:shd w:val="clear" w:color="auto" w:fill="F2F2F2"/>
          </w:tcPr>
          <w:p w14:paraId="69B471D7" w14:textId="77777777" w:rsidR="00277906" w:rsidRPr="00884829" w:rsidRDefault="00277906" w:rsidP="00FD6CEC">
            <w:pPr>
              <w:widowControl/>
              <w:autoSpaceDE/>
              <w:autoSpaceDN/>
              <w:adjustRightInd/>
              <w:spacing w:line="276" w:lineRule="auto"/>
              <w:rPr>
                <w:b/>
                <w:bCs/>
                <w:color w:val="000000"/>
                <w:sz w:val="22"/>
                <w:szCs w:val="22"/>
              </w:rPr>
            </w:pPr>
            <w:r w:rsidRPr="00884829">
              <w:rPr>
                <w:b/>
                <w:bCs/>
                <w:color w:val="000000"/>
                <w:sz w:val="22"/>
                <w:szCs w:val="22"/>
                <w:lang w:val="es-ES_tradnl"/>
              </w:rPr>
              <w:t xml:space="preserve">Se   refiere   a   la   </w:t>
            </w:r>
            <w:r w:rsidR="00B53610" w:rsidRPr="00884829">
              <w:rPr>
                <w:b/>
                <w:bCs/>
                <w:color w:val="000000"/>
                <w:sz w:val="22"/>
                <w:szCs w:val="22"/>
                <w:lang w:val="es-ES_tradnl"/>
              </w:rPr>
              <w:t>pertinencia, coherencia</w:t>
            </w:r>
            <w:r w:rsidRPr="00884829">
              <w:rPr>
                <w:b/>
                <w:bCs/>
                <w:color w:val="000000"/>
                <w:sz w:val="22"/>
                <w:szCs w:val="22"/>
                <w:lang w:val="es-ES_tradnl"/>
              </w:rPr>
              <w:t xml:space="preserve"> y calidad de la propuesta para el logro de los objetivos y los productos esperados del proyecto</w:t>
            </w:r>
          </w:p>
        </w:tc>
        <w:tc>
          <w:tcPr>
            <w:tcW w:w="897" w:type="dxa"/>
            <w:vMerge/>
            <w:vAlign w:val="center"/>
          </w:tcPr>
          <w:p w14:paraId="4A8039FE" w14:textId="77777777" w:rsidR="00277906" w:rsidRPr="00884829" w:rsidRDefault="00277906" w:rsidP="00FD6CEC">
            <w:pPr>
              <w:spacing w:line="276" w:lineRule="auto"/>
              <w:jc w:val="both"/>
              <w:rPr>
                <w:sz w:val="22"/>
                <w:szCs w:val="22"/>
                <w:lang w:val="es-ES_tradnl"/>
              </w:rPr>
            </w:pPr>
          </w:p>
        </w:tc>
      </w:tr>
      <w:tr w:rsidR="00277906" w:rsidRPr="00884829" w14:paraId="7F62AC44" w14:textId="77777777" w:rsidTr="00E4448C">
        <w:tc>
          <w:tcPr>
            <w:tcW w:w="6346" w:type="dxa"/>
          </w:tcPr>
          <w:p w14:paraId="3D1ED569" w14:textId="77777777" w:rsidR="00277906" w:rsidRPr="00884829" w:rsidRDefault="00277906" w:rsidP="006A7C95">
            <w:pPr>
              <w:widowControl/>
              <w:autoSpaceDE/>
              <w:autoSpaceDN/>
              <w:adjustRightInd/>
              <w:spacing w:line="276" w:lineRule="auto"/>
              <w:jc w:val="both"/>
              <w:rPr>
                <w:color w:val="000000"/>
                <w:sz w:val="22"/>
                <w:szCs w:val="22"/>
              </w:rPr>
            </w:pPr>
            <w:r w:rsidRPr="00884829">
              <w:rPr>
                <w:color w:val="000000"/>
                <w:sz w:val="22"/>
                <w:szCs w:val="22"/>
                <w:lang w:val="es-ES_tradnl"/>
              </w:rPr>
              <w:t>Propuesta Metodológica: Identificación de elementos que lleven al buen desarrollo de la propuesta</w:t>
            </w:r>
            <w:r w:rsidR="00BE7B5D" w:rsidRPr="00884829">
              <w:rPr>
                <w:color w:val="000000"/>
                <w:sz w:val="22"/>
                <w:szCs w:val="22"/>
                <w:lang w:val="es-ES_tradnl"/>
              </w:rPr>
              <w:t>.</w:t>
            </w:r>
          </w:p>
        </w:tc>
        <w:tc>
          <w:tcPr>
            <w:tcW w:w="1102" w:type="dxa"/>
            <w:vAlign w:val="center"/>
          </w:tcPr>
          <w:p w14:paraId="62EDFF86"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25</w:t>
            </w:r>
          </w:p>
        </w:tc>
        <w:tc>
          <w:tcPr>
            <w:tcW w:w="897" w:type="dxa"/>
            <w:vMerge/>
          </w:tcPr>
          <w:p w14:paraId="5F70A479" w14:textId="77777777" w:rsidR="00277906" w:rsidRPr="00884829" w:rsidRDefault="00277906" w:rsidP="00FD6CEC">
            <w:pPr>
              <w:spacing w:line="276" w:lineRule="auto"/>
              <w:jc w:val="both"/>
              <w:rPr>
                <w:sz w:val="22"/>
                <w:szCs w:val="22"/>
                <w:lang w:val="es-ES_tradnl"/>
              </w:rPr>
            </w:pPr>
          </w:p>
        </w:tc>
      </w:tr>
      <w:tr w:rsidR="00277906" w:rsidRPr="00884829" w14:paraId="7A734C3E" w14:textId="77777777" w:rsidTr="00E4448C">
        <w:tc>
          <w:tcPr>
            <w:tcW w:w="6346" w:type="dxa"/>
          </w:tcPr>
          <w:p w14:paraId="0777A5A4" w14:textId="77777777" w:rsidR="00277906" w:rsidRPr="00884829" w:rsidRDefault="00277906" w:rsidP="006A7C95">
            <w:pPr>
              <w:widowControl/>
              <w:autoSpaceDE/>
              <w:autoSpaceDN/>
              <w:adjustRightInd/>
              <w:spacing w:line="276" w:lineRule="auto"/>
              <w:jc w:val="both"/>
              <w:rPr>
                <w:color w:val="000000"/>
                <w:sz w:val="22"/>
                <w:szCs w:val="22"/>
              </w:rPr>
            </w:pPr>
            <w:r w:rsidRPr="00884829">
              <w:rPr>
                <w:color w:val="000000"/>
                <w:sz w:val="22"/>
                <w:szCs w:val="22"/>
              </w:rPr>
              <w:t>Productos complementarios solicitados (Insumos, Espa</w:t>
            </w:r>
            <w:r w:rsidR="00EF5E68">
              <w:rPr>
                <w:color w:val="000000"/>
                <w:sz w:val="22"/>
                <w:szCs w:val="22"/>
              </w:rPr>
              <w:t>cio, Certificación</w:t>
            </w:r>
            <w:r w:rsidRPr="00884829">
              <w:rPr>
                <w:color w:val="000000"/>
                <w:sz w:val="22"/>
                <w:szCs w:val="22"/>
              </w:rPr>
              <w:t xml:space="preserve"> y Evidencias)</w:t>
            </w:r>
          </w:p>
        </w:tc>
        <w:tc>
          <w:tcPr>
            <w:tcW w:w="1102" w:type="dxa"/>
            <w:vAlign w:val="center"/>
          </w:tcPr>
          <w:p w14:paraId="141A3EA7"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25</w:t>
            </w:r>
          </w:p>
        </w:tc>
        <w:tc>
          <w:tcPr>
            <w:tcW w:w="897" w:type="dxa"/>
            <w:vMerge/>
          </w:tcPr>
          <w:p w14:paraId="4DE23760" w14:textId="77777777" w:rsidR="00277906" w:rsidRPr="00884829" w:rsidRDefault="00277906" w:rsidP="00FD6CEC">
            <w:pPr>
              <w:spacing w:line="276" w:lineRule="auto"/>
              <w:jc w:val="both"/>
              <w:rPr>
                <w:sz w:val="22"/>
                <w:szCs w:val="22"/>
                <w:lang w:val="es-ES_tradnl"/>
              </w:rPr>
            </w:pPr>
          </w:p>
        </w:tc>
      </w:tr>
      <w:tr w:rsidR="00277906" w:rsidRPr="00884829" w14:paraId="0655EF35" w14:textId="77777777" w:rsidTr="00E4448C">
        <w:tc>
          <w:tcPr>
            <w:tcW w:w="6346" w:type="dxa"/>
          </w:tcPr>
          <w:p w14:paraId="3440D5B8" w14:textId="77777777" w:rsidR="00277906" w:rsidRPr="00884829" w:rsidRDefault="00277906" w:rsidP="006A7C95">
            <w:pPr>
              <w:widowControl/>
              <w:autoSpaceDE/>
              <w:autoSpaceDN/>
              <w:adjustRightInd/>
              <w:spacing w:line="276" w:lineRule="auto"/>
              <w:jc w:val="both"/>
              <w:rPr>
                <w:color w:val="000000"/>
                <w:sz w:val="22"/>
                <w:szCs w:val="22"/>
              </w:rPr>
            </w:pPr>
            <w:r w:rsidRPr="00884829">
              <w:rPr>
                <w:color w:val="000000"/>
                <w:sz w:val="22"/>
                <w:szCs w:val="22"/>
                <w:lang w:val="es-ES_tradnl"/>
              </w:rPr>
              <w:t>Planificación del trabajo: Identificación de etapas, organización de actividades, tiempo empleado y cronograma.</w:t>
            </w:r>
          </w:p>
        </w:tc>
        <w:tc>
          <w:tcPr>
            <w:tcW w:w="1102" w:type="dxa"/>
            <w:vAlign w:val="center"/>
          </w:tcPr>
          <w:p w14:paraId="3653BC9A"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25</w:t>
            </w:r>
          </w:p>
        </w:tc>
        <w:tc>
          <w:tcPr>
            <w:tcW w:w="897" w:type="dxa"/>
            <w:vMerge/>
          </w:tcPr>
          <w:p w14:paraId="457721BB" w14:textId="77777777" w:rsidR="00277906" w:rsidRPr="00884829" w:rsidRDefault="00277906" w:rsidP="00FD6CEC">
            <w:pPr>
              <w:spacing w:line="276" w:lineRule="auto"/>
              <w:jc w:val="both"/>
              <w:rPr>
                <w:sz w:val="22"/>
                <w:szCs w:val="22"/>
                <w:lang w:val="es-ES_tradnl"/>
              </w:rPr>
            </w:pPr>
          </w:p>
        </w:tc>
      </w:tr>
      <w:tr w:rsidR="00277906" w:rsidRPr="00884829" w14:paraId="42902B1F" w14:textId="77777777" w:rsidTr="00E4448C">
        <w:tc>
          <w:tcPr>
            <w:tcW w:w="6346" w:type="dxa"/>
          </w:tcPr>
          <w:p w14:paraId="29C689CA" w14:textId="77777777" w:rsidR="00277906" w:rsidRPr="00884829" w:rsidRDefault="00277906" w:rsidP="006A7C95">
            <w:pPr>
              <w:widowControl/>
              <w:autoSpaceDE/>
              <w:autoSpaceDN/>
              <w:adjustRightInd/>
              <w:spacing w:line="276" w:lineRule="auto"/>
              <w:jc w:val="both"/>
              <w:rPr>
                <w:color w:val="000000"/>
                <w:sz w:val="22"/>
                <w:szCs w:val="22"/>
              </w:rPr>
            </w:pPr>
            <w:r w:rsidRPr="00884829">
              <w:rPr>
                <w:color w:val="000000"/>
                <w:sz w:val="22"/>
                <w:szCs w:val="22"/>
                <w:lang w:val="es-ES_tradnl"/>
              </w:rPr>
              <w:t>Coherencia y calidad de los objetivos y contenidos de la propuesta en concordancia con los TTR.</w:t>
            </w:r>
          </w:p>
        </w:tc>
        <w:tc>
          <w:tcPr>
            <w:tcW w:w="1102" w:type="dxa"/>
            <w:vAlign w:val="center"/>
          </w:tcPr>
          <w:p w14:paraId="40A0D370" w14:textId="77777777" w:rsidR="00277906" w:rsidRPr="00884829" w:rsidRDefault="00277906" w:rsidP="00FD6CEC">
            <w:pPr>
              <w:widowControl/>
              <w:autoSpaceDE/>
              <w:autoSpaceDN/>
              <w:adjustRightInd/>
              <w:spacing w:line="276" w:lineRule="auto"/>
              <w:jc w:val="center"/>
              <w:rPr>
                <w:b/>
                <w:bCs/>
                <w:color w:val="000000"/>
                <w:sz w:val="22"/>
                <w:szCs w:val="22"/>
              </w:rPr>
            </w:pPr>
            <w:r w:rsidRPr="00884829">
              <w:rPr>
                <w:b/>
                <w:bCs/>
                <w:color w:val="000000"/>
                <w:sz w:val="22"/>
                <w:szCs w:val="22"/>
              </w:rPr>
              <w:t>25</w:t>
            </w:r>
          </w:p>
        </w:tc>
        <w:tc>
          <w:tcPr>
            <w:tcW w:w="897" w:type="dxa"/>
            <w:vMerge/>
          </w:tcPr>
          <w:p w14:paraId="74DC4D58" w14:textId="77777777" w:rsidR="00277906" w:rsidRPr="00884829" w:rsidRDefault="00277906" w:rsidP="00FD6CEC">
            <w:pPr>
              <w:spacing w:line="276" w:lineRule="auto"/>
              <w:jc w:val="both"/>
              <w:rPr>
                <w:sz w:val="22"/>
                <w:szCs w:val="22"/>
                <w:lang w:val="es-ES_tradnl"/>
              </w:rPr>
            </w:pPr>
          </w:p>
        </w:tc>
      </w:tr>
      <w:tr w:rsidR="00277906" w:rsidRPr="00884829" w14:paraId="03B8CF6C" w14:textId="77777777" w:rsidTr="00E4448C">
        <w:tc>
          <w:tcPr>
            <w:tcW w:w="7448" w:type="dxa"/>
            <w:gridSpan w:val="2"/>
          </w:tcPr>
          <w:p w14:paraId="2FD30B5F" w14:textId="77777777" w:rsidR="00277906" w:rsidRPr="00884829" w:rsidRDefault="00277906" w:rsidP="00FD6CEC">
            <w:pPr>
              <w:widowControl/>
              <w:autoSpaceDE/>
              <w:autoSpaceDN/>
              <w:adjustRightInd/>
              <w:spacing w:line="276" w:lineRule="auto"/>
              <w:rPr>
                <w:b/>
                <w:bCs/>
                <w:color w:val="000000"/>
                <w:sz w:val="22"/>
                <w:szCs w:val="22"/>
              </w:rPr>
            </w:pPr>
            <w:r w:rsidRPr="00884829">
              <w:rPr>
                <w:b/>
                <w:bCs/>
                <w:color w:val="000000"/>
                <w:sz w:val="22"/>
                <w:szCs w:val="22"/>
                <w:lang w:val="es-ES_tradnl"/>
              </w:rPr>
              <w:t>Total</w:t>
            </w:r>
          </w:p>
          <w:p w14:paraId="4E67FD73" w14:textId="77777777" w:rsidR="00277906" w:rsidRPr="00884829" w:rsidRDefault="00277906" w:rsidP="00FD6CEC">
            <w:pPr>
              <w:widowControl/>
              <w:autoSpaceDE/>
              <w:autoSpaceDN/>
              <w:adjustRightInd/>
              <w:spacing w:line="276" w:lineRule="auto"/>
              <w:rPr>
                <w:color w:val="000000"/>
                <w:sz w:val="22"/>
                <w:szCs w:val="22"/>
              </w:rPr>
            </w:pPr>
            <w:r w:rsidRPr="00884829">
              <w:rPr>
                <w:color w:val="000000"/>
                <w:sz w:val="22"/>
                <w:szCs w:val="22"/>
              </w:rPr>
              <w:t> </w:t>
            </w:r>
          </w:p>
        </w:tc>
        <w:tc>
          <w:tcPr>
            <w:tcW w:w="897" w:type="dxa"/>
          </w:tcPr>
          <w:p w14:paraId="0672F8A0" w14:textId="77777777" w:rsidR="00277906" w:rsidRPr="00884829" w:rsidRDefault="00277906" w:rsidP="00FD6CEC">
            <w:pPr>
              <w:widowControl/>
              <w:autoSpaceDE/>
              <w:autoSpaceDN/>
              <w:adjustRightInd/>
              <w:spacing w:line="276" w:lineRule="auto"/>
              <w:rPr>
                <w:b/>
                <w:bCs/>
                <w:color w:val="000000"/>
                <w:sz w:val="22"/>
                <w:szCs w:val="22"/>
              </w:rPr>
            </w:pPr>
            <w:r w:rsidRPr="00884829">
              <w:rPr>
                <w:b/>
                <w:bCs/>
                <w:color w:val="000000"/>
                <w:sz w:val="22"/>
                <w:szCs w:val="22"/>
                <w:lang w:val="es-ES_tradnl"/>
              </w:rPr>
              <w:t xml:space="preserve">     100%</w:t>
            </w:r>
          </w:p>
        </w:tc>
      </w:tr>
    </w:tbl>
    <w:p w14:paraId="63FA05AC" w14:textId="77777777" w:rsidR="00F81DE7" w:rsidRPr="00884829" w:rsidRDefault="00B6114E" w:rsidP="00FD6CEC">
      <w:pPr>
        <w:shd w:val="clear" w:color="auto" w:fill="FFFFFF"/>
        <w:spacing w:before="580" w:line="276" w:lineRule="auto"/>
        <w:jc w:val="both"/>
        <w:rPr>
          <w:b/>
          <w:bCs/>
          <w:spacing w:val="-16"/>
          <w:sz w:val="22"/>
          <w:szCs w:val="22"/>
          <w:lang w:val="es-ES_tradnl"/>
        </w:rPr>
      </w:pPr>
      <w:r w:rsidRPr="00884829">
        <w:rPr>
          <w:b/>
          <w:bCs/>
          <w:spacing w:val="-16"/>
          <w:sz w:val="22"/>
          <w:szCs w:val="22"/>
          <w:lang w:val="es-ES_tradnl"/>
        </w:rPr>
        <w:t>9.6</w:t>
      </w:r>
      <w:r w:rsidR="00F81DE7" w:rsidRPr="00884829">
        <w:rPr>
          <w:b/>
          <w:bCs/>
          <w:spacing w:val="-16"/>
          <w:sz w:val="22"/>
          <w:szCs w:val="22"/>
          <w:lang w:val="es-ES_tradnl"/>
        </w:rPr>
        <w:t>. RESOLUCIÓN DE EMPATES</w:t>
      </w:r>
    </w:p>
    <w:p w14:paraId="09B89478" w14:textId="77777777" w:rsidR="00F81DE7" w:rsidRPr="00884829" w:rsidRDefault="00F81DE7" w:rsidP="003676FA">
      <w:pPr>
        <w:shd w:val="clear" w:color="auto" w:fill="FFFFFF"/>
        <w:spacing w:before="240" w:line="360" w:lineRule="auto"/>
        <w:ind w:left="100" w:right="280"/>
        <w:jc w:val="both"/>
        <w:rPr>
          <w:sz w:val="22"/>
          <w:szCs w:val="22"/>
          <w:lang w:val="es-ES_tradnl"/>
        </w:rPr>
      </w:pPr>
      <w:r w:rsidRPr="00884829">
        <w:rPr>
          <w:sz w:val="22"/>
          <w:szCs w:val="22"/>
          <w:lang w:val="es-ES_tradnl"/>
        </w:rPr>
        <w:t>Si se produjera un empate en la puntuación final se resolverá favorablemente hacia quien acredite el menor precio en su oferta, si aún persiste el empate se resolverá hacia quien tenga mejor puntaje en la calidad de la propuesta. De persistir el empate se resolverá favorablemente a aquel proponente que presente una mayo</w:t>
      </w:r>
      <w:r w:rsidR="00EC6E58">
        <w:rPr>
          <w:sz w:val="22"/>
          <w:szCs w:val="22"/>
          <w:lang w:val="es-ES_tradnl"/>
        </w:rPr>
        <w:t>r experiencia de sus relatores.</w:t>
      </w:r>
    </w:p>
    <w:p w14:paraId="0924722D" w14:textId="77777777" w:rsidR="00E72FF1" w:rsidRDefault="00E72FF1" w:rsidP="003676FA">
      <w:pPr>
        <w:shd w:val="clear" w:color="auto" w:fill="FFFFFF"/>
        <w:spacing w:line="360" w:lineRule="auto"/>
        <w:jc w:val="both"/>
        <w:rPr>
          <w:b/>
          <w:bCs/>
          <w:spacing w:val="-17"/>
          <w:sz w:val="22"/>
          <w:szCs w:val="22"/>
          <w:lang w:val="es-ES_tradnl"/>
        </w:rPr>
      </w:pPr>
    </w:p>
    <w:p w14:paraId="563CCCC3" w14:textId="77777777" w:rsidR="00F81DE7" w:rsidRPr="00884829" w:rsidRDefault="00B6114E" w:rsidP="003676FA">
      <w:pPr>
        <w:shd w:val="clear" w:color="auto" w:fill="FFFFFF"/>
        <w:spacing w:line="360" w:lineRule="auto"/>
        <w:jc w:val="both"/>
        <w:rPr>
          <w:b/>
          <w:bCs/>
          <w:spacing w:val="-17"/>
          <w:sz w:val="22"/>
          <w:szCs w:val="22"/>
          <w:lang w:val="es-ES_tradnl"/>
        </w:rPr>
      </w:pPr>
      <w:r w:rsidRPr="00884829">
        <w:rPr>
          <w:b/>
          <w:bCs/>
          <w:spacing w:val="-17"/>
          <w:sz w:val="22"/>
          <w:szCs w:val="22"/>
          <w:lang w:val="es-ES_tradnl"/>
        </w:rPr>
        <w:t>9.7.</w:t>
      </w:r>
      <w:r w:rsidR="00F81DE7" w:rsidRPr="00884829">
        <w:rPr>
          <w:b/>
          <w:bCs/>
          <w:spacing w:val="-17"/>
          <w:sz w:val="22"/>
          <w:szCs w:val="22"/>
          <w:lang w:val="es-ES_tradnl"/>
        </w:rPr>
        <w:t xml:space="preserve"> COMISIÓN EVALUADORA</w:t>
      </w:r>
    </w:p>
    <w:p w14:paraId="75883951" w14:textId="77777777" w:rsidR="00277906" w:rsidRDefault="00277906" w:rsidP="003676FA">
      <w:pPr>
        <w:spacing w:before="240" w:line="360" w:lineRule="auto"/>
        <w:jc w:val="both"/>
        <w:rPr>
          <w:sz w:val="22"/>
          <w:szCs w:val="22"/>
        </w:rPr>
      </w:pPr>
      <w:r w:rsidRPr="00884829">
        <w:rPr>
          <w:sz w:val="22"/>
          <w:szCs w:val="22"/>
        </w:rPr>
        <w:lastRenderedPageBreak/>
        <w:t>Para los efectos del presente Concurso Público, la Comisión Evaluadora estará conformada por los siguientes profesionales, o quienes los representen, debidamente confirmados por la Di</w:t>
      </w:r>
      <w:r w:rsidR="003C2FFE" w:rsidRPr="00884829">
        <w:rPr>
          <w:sz w:val="22"/>
          <w:szCs w:val="22"/>
        </w:rPr>
        <w:t xml:space="preserve">rección del Escuela Particular </w:t>
      </w:r>
      <w:r w:rsidRPr="00884829">
        <w:rPr>
          <w:sz w:val="22"/>
          <w:szCs w:val="22"/>
        </w:rPr>
        <w:t>239 Los Volcanes de Llanquihue</w:t>
      </w:r>
    </w:p>
    <w:p w14:paraId="060BC886" w14:textId="77777777" w:rsidR="00721E35" w:rsidRPr="00884829" w:rsidRDefault="00252761" w:rsidP="003676FA">
      <w:pPr>
        <w:spacing w:before="240" w:line="360" w:lineRule="auto"/>
        <w:jc w:val="both"/>
        <w:rPr>
          <w:sz w:val="22"/>
          <w:szCs w:val="22"/>
        </w:rPr>
      </w:pPr>
      <w:r>
        <w:rPr>
          <w:sz w:val="22"/>
          <w:szCs w:val="22"/>
        </w:rPr>
        <w:t xml:space="preserve">- </w:t>
      </w:r>
      <w:r w:rsidR="00721E35">
        <w:rPr>
          <w:sz w:val="22"/>
          <w:szCs w:val="22"/>
        </w:rPr>
        <w:t>Héctor Álvarez Inostroza. Director Escuela Los Volcanes</w:t>
      </w:r>
    </w:p>
    <w:p w14:paraId="0D1865F8" w14:textId="77777777" w:rsidR="00277906" w:rsidRPr="00884829" w:rsidRDefault="00CC5D74" w:rsidP="00CC5D74">
      <w:pPr>
        <w:spacing w:before="240" w:line="276" w:lineRule="auto"/>
        <w:jc w:val="both"/>
        <w:rPr>
          <w:sz w:val="22"/>
          <w:szCs w:val="22"/>
        </w:rPr>
      </w:pPr>
      <w:r w:rsidRPr="00884829">
        <w:rPr>
          <w:sz w:val="22"/>
          <w:szCs w:val="22"/>
        </w:rPr>
        <w:t xml:space="preserve">- </w:t>
      </w:r>
      <w:r w:rsidR="00277906" w:rsidRPr="00884829">
        <w:rPr>
          <w:sz w:val="22"/>
          <w:szCs w:val="22"/>
        </w:rPr>
        <w:t>Sofía Albertina Ruíz Serón</w:t>
      </w:r>
      <w:r w:rsidR="00721E35">
        <w:rPr>
          <w:sz w:val="22"/>
          <w:szCs w:val="22"/>
        </w:rPr>
        <w:t xml:space="preserve">. Representante Legal Corporación </w:t>
      </w:r>
      <w:proofErr w:type="spellStart"/>
      <w:r w:rsidR="00721E35">
        <w:rPr>
          <w:sz w:val="22"/>
          <w:szCs w:val="22"/>
        </w:rPr>
        <w:t>Educ</w:t>
      </w:r>
      <w:proofErr w:type="spellEnd"/>
      <w:r w:rsidR="00721E35">
        <w:rPr>
          <w:sz w:val="22"/>
          <w:szCs w:val="22"/>
        </w:rPr>
        <w:t>. Cordillera Los Volcanes</w:t>
      </w:r>
    </w:p>
    <w:p w14:paraId="7C0C91CA" w14:textId="77777777" w:rsidR="00BE7B5D" w:rsidRDefault="00CC5D74" w:rsidP="00FD6CEC">
      <w:pPr>
        <w:spacing w:before="240" w:line="276" w:lineRule="auto"/>
        <w:jc w:val="both"/>
        <w:rPr>
          <w:sz w:val="22"/>
          <w:szCs w:val="22"/>
        </w:rPr>
      </w:pPr>
      <w:r w:rsidRPr="00884829">
        <w:rPr>
          <w:sz w:val="22"/>
          <w:szCs w:val="22"/>
        </w:rPr>
        <w:t xml:space="preserve">- </w:t>
      </w:r>
      <w:r w:rsidR="00277906" w:rsidRPr="00884829">
        <w:rPr>
          <w:sz w:val="22"/>
          <w:szCs w:val="22"/>
        </w:rPr>
        <w:t>Luis Opazo</w:t>
      </w:r>
      <w:r w:rsidR="00CE7310" w:rsidRPr="00884829">
        <w:rPr>
          <w:sz w:val="22"/>
          <w:szCs w:val="22"/>
        </w:rPr>
        <w:t xml:space="preserve"> Serón </w:t>
      </w:r>
      <w:r w:rsidR="00721E35">
        <w:rPr>
          <w:sz w:val="22"/>
          <w:szCs w:val="22"/>
        </w:rPr>
        <w:t>Coordinador PME 2024</w:t>
      </w:r>
    </w:p>
    <w:p w14:paraId="0941E327" w14:textId="77777777" w:rsidR="00EC6E58" w:rsidRDefault="00EC6E58" w:rsidP="00FD6CEC">
      <w:pPr>
        <w:spacing w:before="240" w:line="276" w:lineRule="auto"/>
        <w:jc w:val="both"/>
        <w:rPr>
          <w:sz w:val="22"/>
          <w:szCs w:val="22"/>
        </w:rPr>
      </w:pPr>
      <w:r>
        <w:rPr>
          <w:sz w:val="22"/>
          <w:szCs w:val="22"/>
        </w:rPr>
        <w:t>-</w:t>
      </w:r>
      <w:r w:rsidR="00D14DAA">
        <w:rPr>
          <w:sz w:val="22"/>
          <w:szCs w:val="22"/>
        </w:rPr>
        <w:t xml:space="preserve"> </w:t>
      </w:r>
      <w:r>
        <w:rPr>
          <w:sz w:val="22"/>
          <w:szCs w:val="22"/>
        </w:rPr>
        <w:t xml:space="preserve">María </w:t>
      </w:r>
      <w:r w:rsidR="00D14DAA">
        <w:rPr>
          <w:sz w:val="22"/>
          <w:szCs w:val="22"/>
        </w:rPr>
        <w:t>Alvarado Mancilla</w:t>
      </w:r>
      <w:r>
        <w:rPr>
          <w:sz w:val="22"/>
          <w:szCs w:val="22"/>
        </w:rPr>
        <w:t xml:space="preserve"> </w:t>
      </w:r>
      <w:proofErr w:type="gramStart"/>
      <w:r w:rsidR="00721E35">
        <w:rPr>
          <w:sz w:val="22"/>
          <w:szCs w:val="22"/>
        </w:rPr>
        <w:t>Jefa</w:t>
      </w:r>
      <w:proofErr w:type="gramEnd"/>
      <w:r w:rsidR="00721E35">
        <w:rPr>
          <w:sz w:val="22"/>
          <w:szCs w:val="22"/>
        </w:rPr>
        <w:t xml:space="preserve"> de UTP</w:t>
      </w:r>
    </w:p>
    <w:p w14:paraId="1D5D0007" w14:textId="2163D432" w:rsidR="00057A0A" w:rsidRPr="00884829" w:rsidRDefault="00057A0A" w:rsidP="00FD6CEC">
      <w:pPr>
        <w:spacing w:before="240" w:line="276" w:lineRule="auto"/>
        <w:jc w:val="both"/>
        <w:rPr>
          <w:sz w:val="22"/>
          <w:szCs w:val="22"/>
        </w:rPr>
      </w:pPr>
      <w:r>
        <w:rPr>
          <w:sz w:val="22"/>
          <w:szCs w:val="22"/>
        </w:rPr>
        <w:t xml:space="preserve">- Catherine Manqui Torres – Coordinadora de Programa Integración Escolar </w:t>
      </w:r>
    </w:p>
    <w:p w14:paraId="3FB410E1" w14:textId="77777777" w:rsidR="00277906" w:rsidRPr="00884829" w:rsidRDefault="00277906" w:rsidP="003676FA">
      <w:pPr>
        <w:spacing w:before="240" w:line="360" w:lineRule="auto"/>
        <w:jc w:val="both"/>
        <w:rPr>
          <w:sz w:val="22"/>
          <w:szCs w:val="22"/>
        </w:rPr>
      </w:pPr>
      <w:r w:rsidRPr="00884829">
        <w:rPr>
          <w:sz w:val="22"/>
          <w:szCs w:val="22"/>
        </w:rPr>
        <w:t>Los integrantes titulares de la Comisión Evaluadora de las ofertas podrán ser reemplazados por quien designe el respectivo titular y sea aprobado por la dirección del colegio.</w:t>
      </w:r>
    </w:p>
    <w:p w14:paraId="79F86D0A" w14:textId="77777777" w:rsidR="00277906" w:rsidRPr="006E5F33" w:rsidRDefault="00277906" w:rsidP="00FD6CEC">
      <w:pPr>
        <w:spacing w:before="240" w:line="276" w:lineRule="auto"/>
        <w:jc w:val="both"/>
        <w:rPr>
          <w:b/>
          <w:bCs/>
          <w:sz w:val="22"/>
          <w:szCs w:val="22"/>
        </w:rPr>
      </w:pPr>
      <w:r w:rsidRPr="006E5F33">
        <w:rPr>
          <w:b/>
          <w:bCs/>
          <w:sz w:val="22"/>
          <w:szCs w:val="22"/>
        </w:rPr>
        <w:t>REEMPLAZO</w:t>
      </w:r>
    </w:p>
    <w:p w14:paraId="4A7C08A6" w14:textId="70FC2B42" w:rsidR="00277906" w:rsidRPr="00884829" w:rsidRDefault="00BE7B5D" w:rsidP="003676FA">
      <w:pPr>
        <w:spacing w:before="240" w:line="360" w:lineRule="auto"/>
        <w:jc w:val="both"/>
        <w:rPr>
          <w:sz w:val="22"/>
          <w:szCs w:val="22"/>
        </w:rPr>
      </w:pPr>
      <w:r w:rsidRPr="00884829">
        <w:rPr>
          <w:sz w:val="22"/>
          <w:szCs w:val="22"/>
        </w:rPr>
        <w:t>Natalia González</w:t>
      </w:r>
      <w:r w:rsidR="00CC5D74" w:rsidRPr="00884829">
        <w:rPr>
          <w:sz w:val="22"/>
          <w:szCs w:val="22"/>
        </w:rPr>
        <w:t xml:space="preserve"> Arriagada</w:t>
      </w:r>
      <w:r w:rsidRPr="00884829">
        <w:rPr>
          <w:sz w:val="22"/>
          <w:szCs w:val="22"/>
        </w:rPr>
        <w:t>,</w:t>
      </w:r>
      <w:r w:rsidR="00CC5D74" w:rsidRPr="00884829">
        <w:rPr>
          <w:sz w:val="22"/>
          <w:szCs w:val="22"/>
        </w:rPr>
        <w:t xml:space="preserve"> asistente social</w:t>
      </w:r>
      <w:r w:rsidR="00277906" w:rsidRPr="00884829">
        <w:rPr>
          <w:sz w:val="22"/>
          <w:szCs w:val="22"/>
        </w:rPr>
        <w:t xml:space="preserve">. </w:t>
      </w:r>
      <w:r w:rsidR="00252761">
        <w:rPr>
          <w:sz w:val="22"/>
          <w:szCs w:val="22"/>
        </w:rPr>
        <w:t>Encargada de Convivencia</w:t>
      </w:r>
      <w:r w:rsidR="006A7C95">
        <w:rPr>
          <w:sz w:val="22"/>
          <w:szCs w:val="22"/>
        </w:rPr>
        <w:t xml:space="preserve"> Escolar</w:t>
      </w:r>
      <w:r w:rsidR="00252761">
        <w:rPr>
          <w:sz w:val="22"/>
          <w:szCs w:val="22"/>
        </w:rPr>
        <w:t>, p</w:t>
      </w:r>
      <w:r w:rsidR="00277906" w:rsidRPr="00884829">
        <w:rPr>
          <w:sz w:val="22"/>
          <w:szCs w:val="22"/>
        </w:rPr>
        <w:t>uede reemplazar algún miembro de la comisión que por razones de fuerza mayor no pueda estar presente en alguna de las instancias en que la comisión se reúne para determinar las fases del concurso</w:t>
      </w:r>
      <w:r w:rsidR="00CC1752" w:rsidRPr="00884829">
        <w:rPr>
          <w:sz w:val="22"/>
          <w:szCs w:val="22"/>
        </w:rPr>
        <w:t>.</w:t>
      </w:r>
    </w:p>
    <w:p w14:paraId="1364B76D" w14:textId="77777777" w:rsidR="003812EB" w:rsidRPr="00884829" w:rsidRDefault="003812EB" w:rsidP="003676FA">
      <w:pPr>
        <w:spacing w:line="360" w:lineRule="auto"/>
        <w:jc w:val="both"/>
        <w:rPr>
          <w:sz w:val="22"/>
          <w:szCs w:val="22"/>
        </w:rPr>
      </w:pPr>
    </w:p>
    <w:p w14:paraId="19DD9263" w14:textId="77777777" w:rsidR="00277906" w:rsidRPr="00884829" w:rsidRDefault="00C00288" w:rsidP="003676FA">
      <w:pPr>
        <w:spacing w:line="360" w:lineRule="auto"/>
        <w:jc w:val="both"/>
        <w:rPr>
          <w:b/>
          <w:sz w:val="22"/>
          <w:szCs w:val="22"/>
        </w:rPr>
      </w:pPr>
      <w:r w:rsidRPr="00884829">
        <w:rPr>
          <w:b/>
          <w:sz w:val="22"/>
          <w:szCs w:val="22"/>
        </w:rPr>
        <w:t>10</w:t>
      </w:r>
      <w:r w:rsidR="00277906" w:rsidRPr="00884829">
        <w:rPr>
          <w:b/>
          <w:sz w:val="22"/>
          <w:szCs w:val="22"/>
        </w:rPr>
        <w:t>. ADJUDICACIÓN DE LA PROPUESTA.</w:t>
      </w:r>
    </w:p>
    <w:p w14:paraId="6445A5DF" w14:textId="77777777" w:rsidR="00277906" w:rsidRPr="00884829" w:rsidRDefault="00277906" w:rsidP="003676FA">
      <w:pPr>
        <w:spacing w:before="240" w:line="360" w:lineRule="auto"/>
        <w:jc w:val="both"/>
        <w:rPr>
          <w:sz w:val="22"/>
          <w:szCs w:val="22"/>
        </w:rPr>
      </w:pPr>
      <w:r w:rsidRPr="00884829">
        <w:rPr>
          <w:sz w:val="22"/>
          <w:szCs w:val="22"/>
        </w:rPr>
        <w:t>Se adjudicará al oferente mejor evaluado y que cumpla con todos los requisitos administrativos solicitados.</w:t>
      </w:r>
    </w:p>
    <w:p w14:paraId="5EF947E8" w14:textId="77777777" w:rsidR="00277906" w:rsidRPr="00884829" w:rsidRDefault="00277906" w:rsidP="003676FA">
      <w:pPr>
        <w:spacing w:before="240" w:line="360" w:lineRule="auto"/>
        <w:jc w:val="both"/>
        <w:rPr>
          <w:sz w:val="22"/>
          <w:szCs w:val="22"/>
        </w:rPr>
      </w:pPr>
      <w:r w:rsidRPr="00884829">
        <w:rPr>
          <w:sz w:val="22"/>
          <w:szCs w:val="22"/>
        </w:rPr>
        <w:t>El establecimiento educacional se reserva el derecho de:</w:t>
      </w:r>
    </w:p>
    <w:p w14:paraId="1C487EB4" w14:textId="77777777" w:rsidR="00F75D10" w:rsidRPr="00884829" w:rsidRDefault="00277906" w:rsidP="003676FA">
      <w:pPr>
        <w:pStyle w:val="Prrafodelista"/>
        <w:widowControl/>
        <w:numPr>
          <w:ilvl w:val="0"/>
          <w:numId w:val="7"/>
        </w:numPr>
        <w:autoSpaceDE/>
        <w:autoSpaceDN/>
        <w:adjustRightInd/>
        <w:spacing w:before="240"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Aceptar la propuesta que más convenga por sus méritos técnicos, económicos y más aún de confiabilidad que otorgue la empresa, a su exclusivo juicio, aunque no fuera la de menor precio.</w:t>
      </w:r>
    </w:p>
    <w:p w14:paraId="243176B1" w14:textId="77777777" w:rsidR="00277906" w:rsidRPr="00884829" w:rsidRDefault="00277906" w:rsidP="003676FA">
      <w:pPr>
        <w:pStyle w:val="Prrafodelista"/>
        <w:widowControl/>
        <w:numPr>
          <w:ilvl w:val="0"/>
          <w:numId w:val="7"/>
        </w:numPr>
        <w:autoSpaceDE/>
        <w:autoSpaceDN/>
        <w:adjustRightInd/>
        <w:spacing w:before="240"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Reducir y rechazar todas las ofertas, si las mismas no se ajustan a las bases de licitación.</w:t>
      </w:r>
    </w:p>
    <w:p w14:paraId="18A319BA" w14:textId="77777777" w:rsidR="00277906" w:rsidRPr="00884829" w:rsidRDefault="00277906" w:rsidP="003676FA">
      <w:pPr>
        <w:pStyle w:val="Prrafodelista"/>
        <w:widowControl/>
        <w:numPr>
          <w:ilvl w:val="0"/>
          <w:numId w:val="7"/>
        </w:numPr>
        <w:autoSpaceDE/>
        <w:autoSpaceDN/>
        <w:adjustRightInd/>
        <w:spacing w:before="240"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Sin perjuicio de lo anterior, también se aplicará este procedimiento si ninguna de las propuestas cumpliese con las exigencias antes citadas.</w:t>
      </w:r>
    </w:p>
    <w:p w14:paraId="441EBB9A" w14:textId="77777777" w:rsidR="00277906" w:rsidRPr="00884829" w:rsidRDefault="00C00288" w:rsidP="00FD6CEC">
      <w:pPr>
        <w:spacing w:line="276" w:lineRule="auto"/>
        <w:jc w:val="both"/>
        <w:rPr>
          <w:b/>
          <w:sz w:val="22"/>
          <w:szCs w:val="22"/>
        </w:rPr>
      </w:pPr>
      <w:r w:rsidRPr="00884829">
        <w:rPr>
          <w:b/>
          <w:sz w:val="22"/>
          <w:szCs w:val="22"/>
        </w:rPr>
        <w:t>11</w:t>
      </w:r>
      <w:r w:rsidR="00277906" w:rsidRPr="00884829">
        <w:rPr>
          <w:b/>
          <w:sz w:val="22"/>
          <w:szCs w:val="22"/>
        </w:rPr>
        <w:t>. DE LAS OBLIGACIONES DEL PROVEEDOR ADJUDICADO.</w:t>
      </w:r>
    </w:p>
    <w:p w14:paraId="6A0FE446" w14:textId="77777777" w:rsidR="00277906" w:rsidRPr="00884829" w:rsidRDefault="00277906" w:rsidP="009101E1">
      <w:pPr>
        <w:numPr>
          <w:ilvl w:val="0"/>
          <w:numId w:val="6"/>
        </w:numPr>
        <w:spacing w:before="240" w:line="360" w:lineRule="auto"/>
        <w:jc w:val="both"/>
        <w:rPr>
          <w:sz w:val="22"/>
          <w:szCs w:val="22"/>
        </w:rPr>
      </w:pPr>
      <w:r w:rsidRPr="00884829">
        <w:rPr>
          <w:sz w:val="22"/>
          <w:szCs w:val="22"/>
        </w:rPr>
        <w:t xml:space="preserve">Será responsable por la entrega operativa del servicio, en las fechas, lugares, plazos y </w:t>
      </w:r>
      <w:r w:rsidRPr="00884829">
        <w:rPr>
          <w:sz w:val="22"/>
          <w:szCs w:val="22"/>
        </w:rPr>
        <w:lastRenderedPageBreak/>
        <w:t>condiciones establecidas.</w:t>
      </w:r>
    </w:p>
    <w:p w14:paraId="7EB54FC1" w14:textId="77777777" w:rsidR="00277906" w:rsidRPr="00884829" w:rsidRDefault="00277906" w:rsidP="009101E1">
      <w:pPr>
        <w:numPr>
          <w:ilvl w:val="0"/>
          <w:numId w:val="6"/>
        </w:numPr>
        <w:spacing w:before="240" w:line="360" w:lineRule="auto"/>
        <w:jc w:val="both"/>
        <w:rPr>
          <w:sz w:val="22"/>
          <w:szCs w:val="22"/>
        </w:rPr>
      </w:pPr>
      <w:r w:rsidRPr="00884829">
        <w:rPr>
          <w:sz w:val="22"/>
          <w:szCs w:val="22"/>
        </w:rPr>
        <w:t>El servicio realizado deberá entregarse de acuerdo a lo señalado en las especificaciones Técnicas solicitadas y detalladas e</w:t>
      </w:r>
      <w:r w:rsidR="007E2D81" w:rsidRPr="00884829">
        <w:rPr>
          <w:sz w:val="22"/>
          <w:szCs w:val="22"/>
        </w:rPr>
        <w:t>n la propuesta técnica adjunta</w:t>
      </w:r>
      <w:r w:rsidRPr="00884829">
        <w:rPr>
          <w:sz w:val="22"/>
          <w:szCs w:val="22"/>
        </w:rPr>
        <w:t xml:space="preserve"> en su oferta.</w:t>
      </w:r>
    </w:p>
    <w:p w14:paraId="0CC1A8C3" w14:textId="77777777" w:rsidR="00277906" w:rsidRPr="00884829" w:rsidRDefault="00277906" w:rsidP="009101E1">
      <w:pPr>
        <w:numPr>
          <w:ilvl w:val="0"/>
          <w:numId w:val="6"/>
        </w:numPr>
        <w:spacing w:before="240" w:line="360" w:lineRule="auto"/>
        <w:jc w:val="both"/>
        <w:rPr>
          <w:sz w:val="22"/>
          <w:szCs w:val="22"/>
        </w:rPr>
      </w:pPr>
      <w:r w:rsidRPr="00884829">
        <w:rPr>
          <w:sz w:val="22"/>
          <w:szCs w:val="22"/>
        </w:rPr>
        <w:t>Dar cumplimiento a cada una de las estipulaciones de las bases administrativas, Especificaciones Técnicas, an</w:t>
      </w:r>
      <w:r w:rsidR="007E2D81" w:rsidRPr="00884829">
        <w:rPr>
          <w:sz w:val="22"/>
          <w:szCs w:val="22"/>
        </w:rPr>
        <w:t>exos detallados en el concurso</w:t>
      </w:r>
      <w:r w:rsidRPr="00884829">
        <w:rPr>
          <w:sz w:val="22"/>
          <w:szCs w:val="22"/>
        </w:rPr>
        <w:t>.</w:t>
      </w:r>
    </w:p>
    <w:p w14:paraId="7C73E7E0" w14:textId="77777777" w:rsidR="00277906" w:rsidRPr="00884829" w:rsidRDefault="00277906" w:rsidP="009101E1">
      <w:pPr>
        <w:numPr>
          <w:ilvl w:val="0"/>
          <w:numId w:val="6"/>
        </w:numPr>
        <w:spacing w:before="240" w:line="360" w:lineRule="auto"/>
        <w:jc w:val="both"/>
        <w:rPr>
          <w:sz w:val="22"/>
          <w:szCs w:val="22"/>
        </w:rPr>
      </w:pPr>
      <w:r w:rsidRPr="00884829">
        <w:rPr>
          <w:sz w:val="22"/>
          <w:szCs w:val="22"/>
        </w:rPr>
        <w:t>El proveedor adjudicado deberá cumplir todas las obligaciones que establecen las leyes, reglamentos y normativas vigentes que sean aplicables y que se encuentren detalladas en las presentes bases administrativas.</w:t>
      </w:r>
    </w:p>
    <w:p w14:paraId="05936E92" w14:textId="77777777" w:rsidR="00277906" w:rsidRPr="00884829" w:rsidRDefault="00277906" w:rsidP="009101E1">
      <w:pPr>
        <w:numPr>
          <w:ilvl w:val="0"/>
          <w:numId w:val="6"/>
        </w:numPr>
        <w:spacing w:before="240" w:line="360" w:lineRule="auto"/>
        <w:jc w:val="both"/>
        <w:rPr>
          <w:sz w:val="22"/>
          <w:szCs w:val="22"/>
        </w:rPr>
      </w:pPr>
      <w:r w:rsidRPr="00884829">
        <w:rPr>
          <w:sz w:val="22"/>
          <w:szCs w:val="22"/>
        </w:rPr>
        <w:t>El adjudicado deberá dar estricto cumplimiento a la carta Gantt y a las especificaciones de la Propuesta Técnica.</w:t>
      </w:r>
    </w:p>
    <w:p w14:paraId="040583A0" w14:textId="77777777" w:rsidR="00277906" w:rsidRPr="00884829" w:rsidRDefault="00C00288" w:rsidP="00FD6CEC">
      <w:pPr>
        <w:spacing w:line="276" w:lineRule="auto"/>
        <w:jc w:val="both"/>
        <w:rPr>
          <w:b/>
          <w:sz w:val="22"/>
          <w:szCs w:val="22"/>
        </w:rPr>
      </w:pPr>
      <w:r w:rsidRPr="00884829">
        <w:rPr>
          <w:b/>
          <w:sz w:val="22"/>
          <w:szCs w:val="22"/>
        </w:rPr>
        <w:t>12</w:t>
      </w:r>
      <w:r w:rsidR="00277906" w:rsidRPr="00884829">
        <w:rPr>
          <w:b/>
          <w:sz w:val="22"/>
          <w:szCs w:val="22"/>
        </w:rPr>
        <w:t>. TÉRMINO ANTICIPADO DEL CONTRATO.</w:t>
      </w:r>
    </w:p>
    <w:p w14:paraId="62974785" w14:textId="77777777" w:rsidR="00277906" w:rsidRPr="00884829" w:rsidRDefault="00277906" w:rsidP="009101E1">
      <w:pPr>
        <w:spacing w:before="240" w:line="360" w:lineRule="auto"/>
        <w:jc w:val="both"/>
        <w:rPr>
          <w:sz w:val="22"/>
          <w:szCs w:val="22"/>
        </w:rPr>
      </w:pPr>
      <w:r w:rsidRPr="00884829">
        <w:rPr>
          <w:sz w:val="22"/>
          <w:szCs w:val="22"/>
        </w:rPr>
        <w:t>El contrato se entenderá resuelto ipso facto cualquier incumplimiento grave de parte de la empresa respecto a las obligaciones contraídas en virtud del contrato con el establecimiento, este se encontrará facultado para declarar administrativamente el término anticipado del mismo, en los siguientes casos:</w:t>
      </w:r>
    </w:p>
    <w:p w14:paraId="609FB492" w14:textId="77777777" w:rsidR="00277906" w:rsidRPr="00884829" w:rsidRDefault="00277906" w:rsidP="009101E1">
      <w:pPr>
        <w:pStyle w:val="Prrafodelista"/>
        <w:widowControl/>
        <w:numPr>
          <w:ilvl w:val="0"/>
          <w:numId w:val="8"/>
        </w:numPr>
        <w:autoSpaceDE/>
        <w:autoSpaceDN/>
        <w:adjustRightInd/>
        <w:spacing w:before="240"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 xml:space="preserve">Si la empresa no destina personal o recursos suficientes en la calidad y cantidad indicada en su </w:t>
      </w:r>
      <w:r w:rsidR="007E2D81" w:rsidRPr="00884829">
        <w:rPr>
          <w:rFonts w:ascii="Times New Roman" w:hAnsi="Times New Roman" w:cs="Times New Roman"/>
          <w:sz w:val="22"/>
          <w:szCs w:val="22"/>
        </w:rPr>
        <w:t xml:space="preserve">oferta, </w:t>
      </w:r>
      <w:r w:rsidR="00D14DAA" w:rsidRPr="00884829">
        <w:rPr>
          <w:rFonts w:ascii="Times New Roman" w:hAnsi="Times New Roman" w:cs="Times New Roman"/>
          <w:sz w:val="22"/>
          <w:szCs w:val="22"/>
        </w:rPr>
        <w:t>que,</w:t>
      </w:r>
      <w:r w:rsidR="007E2D81" w:rsidRPr="00884829">
        <w:rPr>
          <w:rFonts w:ascii="Times New Roman" w:hAnsi="Times New Roman" w:cs="Times New Roman"/>
          <w:sz w:val="22"/>
          <w:szCs w:val="22"/>
        </w:rPr>
        <w:t xml:space="preserve"> a juicio de la escuela</w:t>
      </w:r>
      <w:r w:rsidRPr="00884829">
        <w:rPr>
          <w:rFonts w:ascii="Times New Roman" w:hAnsi="Times New Roman" w:cs="Times New Roman"/>
          <w:sz w:val="22"/>
          <w:szCs w:val="22"/>
        </w:rPr>
        <w:t>, ponga en peligro el poder llevar a cabo el trabajo en la forma convenida.</w:t>
      </w:r>
    </w:p>
    <w:p w14:paraId="69DF3D86" w14:textId="77777777" w:rsidR="00277906" w:rsidRPr="00884829" w:rsidRDefault="00277906" w:rsidP="009101E1">
      <w:pPr>
        <w:pStyle w:val="Prrafodelista"/>
        <w:widowControl/>
        <w:numPr>
          <w:ilvl w:val="0"/>
          <w:numId w:val="8"/>
        </w:numPr>
        <w:autoSpaceDE/>
        <w:autoSpaceDN/>
        <w:adjustRightInd/>
        <w:spacing w:before="240"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Si la persona jurídica adjudicada s</w:t>
      </w:r>
      <w:r w:rsidR="00000F11" w:rsidRPr="00884829">
        <w:rPr>
          <w:rFonts w:ascii="Times New Roman" w:hAnsi="Times New Roman" w:cs="Times New Roman"/>
          <w:sz w:val="22"/>
          <w:szCs w:val="22"/>
        </w:rPr>
        <w:t>e disolviera o fuera declarado</w:t>
      </w:r>
      <w:r w:rsidRPr="00884829">
        <w:rPr>
          <w:rFonts w:ascii="Times New Roman" w:hAnsi="Times New Roman" w:cs="Times New Roman"/>
          <w:sz w:val="22"/>
          <w:szCs w:val="22"/>
        </w:rPr>
        <w:t xml:space="preserve"> en quiebra.</w:t>
      </w:r>
    </w:p>
    <w:p w14:paraId="34481A84" w14:textId="77777777" w:rsidR="00F75D10" w:rsidRPr="00884829" w:rsidRDefault="00277906" w:rsidP="009101E1">
      <w:pPr>
        <w:pStyle w:val="Prrafodelista"/>
        <w:widowControl/>
        <w:numPr>
          <w:ilvl w:val="0"/>
          <w:numId w:val="8"/>
        </w:numPr>
        <w:autoSpaceDE/>
        <w:autoSpaceDN/>
        <w:adjustRightInd/>
        <w:spacing w:before="240"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Si no se utilizaren los recursos y personal más idóneos para la ejecución del servicio.</w:t>
      </w:r>
    </w:p>
    <w:p w14:paraId="4D2E15D1" w14:textId="77777777" w:rsidR="00277906" w:rsidRPr="00884829" w:rsidRDefault="00277906" w:rsidP="009101E1">
      <w:pPr>
        <w:pStyle w:val="Prrafodelista"/>
        <w:widowControl/>
        <w:numPr>
          <w:ilvl w:val="0"/>
          <w:numId w:val="8"/>
        </w:numPr>
        <w:autoSpaceDE/>
        <w:autoSpaceDN/>
        <w:adjustRightInd/>
        <w:spacing w:before="240"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Si existiera algún incumplimiento grave de las obligaciones del adjudicatario.</w:t>
      </w:r>
    </w:p>
    <w:p w14:paraId="7C07C0EC" w14:textId="77777777" w:rsidR="00277906" w:rsidRPr="00884829" w:rsidRDefault="00277906" w:rsidP="009101E1">
      <w:pPr>
        <w:pStyle w:val="Prrafodelista"/>
        <w:widowControl/>
        <w:numPr>
          <w:ilvl w:val="0"/>
          <w:numId w:val="8"/>
        </w:numPr>
        <w:autoSpaceDE/>
        <w:autoSpaceDN/>
        <w:adjustRightInd/>
        <w:spacing w:before="240" w:after="160" w:line="360" w:lineRule="auto"/>
        <w:contextualSpacing/>
        <w:jc w:val="both"/>
        <w:rPr>
          <w:rFonts w:ascii="Times New Roman" w:hAnsi="Times New Roman" w:cs="Times New Roman"/>
          <w:sz w:val="22"/>
          <w:szCs w:val="22"/>
        </w:rPr>
      </w:pPr>
      <w:r w:rsidRPr="00884829">
        <w:rPr>
          <w:rFonts w:ascii="Times New Roman" w:hAnsi="Times New Roman" w:cs="Times New Roman"/>
          <w:sz w:val="22"/>
          <w:szCs w:val="22"/>
        </w:rPr>
        <w:t>Cuando el establecimiento, de común acuerdo con el proveedor adjudicado, resuelvan poner término al contrato de suministro.</w:t>
      </w:r>
    </w:p>
    <w:p w14:paraId="5081214F" w14:textId="77777777" w:rsidR="00277906" w:rsidRPr="00884829" w:rsidRDefault="00277906" w:rsidP="009101E1">
      <w:pPr>
        <w:pStyle w:val="Prrafodelista"/>
        <w:widowControl/>
        <w:autoSpaceDE/>
        <w:autoSpaceDN/>
        <w:adjustRightInd/>
        <w:spacing w:before="240" w:after="160" w:line="360" w:lineRule="auto"/>
        <w:ind w:left="720"/>
        <w:contextualSpacing/>
        <w:jc w:val="both"/>
        <w:rPr>
          <w:rFonts w:ascii="Times New Roman" w:hAnsi="Times New Roman" w:cs="Times New Roman"/>
          <w:sz w:val="22"/>
          <w:szCs w:val="22"/>
        </w:rPr>
      </w:pPr>
    </w:p>
    <w:p w14:paraId="04E7AC0B" w14:textId="67978D77" w:rsidR="00277906" w:rsidRPr="00884829" w:rsidRDefault="00277906" w:rsidP="009101E1">
      <w:pPr>
        <w:pStyle w:val="Prrafodelista"/>
        <w:widowControl/>
        <w:autoSpaceDE/>
        <w:autoSpaceDN/>
        <w:adjustRightInd/>
        <w:spacing w:before="240" w:after="160" w:line="360" w:lineRule="auto"/>
        <w:ind w:left="720"/>
        <w:contextualSpacing/>
        <w:jc w:val="both"/>
        <w:rPr>
          <w:rFonts w:ascii="Times New Roman" w:hAnsi="Times New Roman" w:cs="Times New Roman"/>
          <w:sz w:val="22"/>
          <w:szCs w:val="22"/>
        </w:rPr>
      </w:pPr>
      <w:r w:rsidRPr="00884829">
        <w:rPr>
          <w:rFonts w:ascii="Times New Roman" w:hAnsi="Times New Roman" w:cs="Times New Roman"/>
          <w:sz w:val="22"/>
          <w:szCs w:val="22"/>
        </w:rPr>
        <w:t>Producida cualquiera de las causales enumeradas u otras indicadas en el contrato, se notificará por escrito al proveedor adjudicado la causal de incumplimiento, dando término anticipado al contrato, procediéndose a la liquidación de éste, en este caso se hará efectiva la garantía de fiel cumplimiento del contrato. En caso de término de contrato por las causales descrita anteriormente, el proveedor no tendrá derecho a solicitar el pago de indemnizaciones. En caso de demostrarse alguna causal de fuerza ma</w:t>
      </w:r>
      <w:r w:rsidR="00CC1752" w:rsidRPr="00884829">
        <w:rPr>
          <w:rFonts w:ascii="Times New Roman" w:hAnsi="Times New Roman" w:cs="Times New Roman"/>
          <w:sz w:val="22"/>
          <w:szCs w:val="22"/>
        </w:rPr>
        <w:t xml:space="preserve">yor por parte del adjudicado, </w:t>
      </w:r>
      <w:r w:rsidR="0004680C">
        <w:rPr>
          <w:rFonts w:ascii="Times New Roman" w:hAnsi="Times New Roman" w:cs="Times New Roman"/>
          <w:sz w:val="22"/>
          <w:szCs w:val="22"/>
        </w:rPr>
        <w:t xml:space="preserve">El </w:t>
      </w:r>
      <w:proofErr w:type="gramStart"/>
      <w:r w:rsidR="0004680C">
        <w:rPr>
          <w:rFonts w:ascii="Times New Roman" w:hAnsi="Times New Roman" w:cs="Times New Roman"/>
          <w:sz w:val="22"/>
          <w:szCs w:val="22"/>
        </w:rPr>
        <w:t>Director</w:t>
      </w:r>
      <w:proofErr w:type="gramEnd"/>
      <w:r w:rsidRPr="00884829">
        <w:rPr>
          <w:rFonts w:ascii="Times New Roman" w:hAnsi="Times New Roman" w:cs="Times New Roman"/>
          <w:sz w:val="22"/>
          <w:szCs w:val="22"/>
        </w:rPr>
        <w:t xml:space="preserve"> del establecimiento quedar</w:t>
      </w:r>
      <w:r w:rsidR="00B94610" w:rsidRPr="00884829">
        <w:rPr>
          <w:rFonts w:ascii="Times New Roman" w:hAnsi="Times New Roman" w:cs="Times New Roman"/>
          <w:sz w:val="22"/>
          <w:szCs w:val="22"/>
        </w:rPr>
        <w:t>á facultad</w:t>
      </w:r>
      <w:r w:rsidR="0004680C">
        <w:rPr>
          <w:rFonts w:ascii="Times New Roman" w:hAnsi="Times New Roman" w:cs="Times New Roman"/>
          <w:sz w:val="22"/>
          <w:szCs w:val="22"/>
        </w:rPr>
        <w:t>o</w:t>
      </w:r>
      <w:r w:rsidRPr="00884829">
        <w:rPr>
          <w:rFonts w:ascii="Times New Roman" w:hAnsi="Times New Roman" w:cs="Times New Roman"/>
          <w:sz w:val="22"/>
          <w:szCs w:val="22"/>
        </w:rPr>
        <w:t xml:space="preserve"> para fijar los términos de la resolución administrativa del contrato.</w:t>
      </w:r>
    </w:p>
    <w:p w14:paraId="49506A69" w14:textId="77777777" w:rsidR="00277906" w:rsidRDefault="00C00288" w:rsidP="009101E1">
      <w:pPr>
        <w:shd w:val="clear" w:color="auto" w:fill="FFFFFF"/>
        <w:tabs>
          <w:tab w:val="left" w:pos="700"/>
        </w:tabs>
        <w:spacing w:before="240" w:line="360" w:lineRule="auto"/>
        <w:ind w:left="60"/>
        <w:jc w:val="both"/>
        <w:outlineLvl w:val="0"/>
        <w:rPr>
          <w:b/>
          <w:bCs/>
          <w:spacing w:val="-19"/>
          <w:position w:val="-2"/>
          <w:sz w:val="22"/>
          <w:szCs w:val="22"/>
          <w:u w:val="single"/>
          <w:lang w:val="es-ES_tradnl"/>
        </w:rPr>
      </w:pPr>
      <w:r w:rsidRPr="00884829">
        <w:rPr>
          <w:b/>
          <w:bCs/>
          <w:position w:val="-2"/>
          <w:sz w:val="22"/>
          <w:szCs w:val="22"/>
          <w:lang w:val="es-ES_tradnl"/>
        </w:rPr>
        <w:lastRenderedPageBreak/>
        <w:t>13</w:t>
      </w:r>
      <w:r w:rsidR="00277906" w:rsidRPr="00884829">
        <w:rPr>
          <w:b/>
          <w:bCs/>
          <w:position w:val="-2"/>
          <w:sz w:val="22"/>
          <w:szCs w:val="22"/>
          <w:lang w:val="es-ES_tradnl"/>
        </w:rPr>
        <w:t>.</w:t>
      </w:r>
      <w:r w:rsidR="00277906" w:rsidRPr="00884829">
        <w:rPr>
          <w:b/>
          <w:bCs/>
          <w:position w:val="-2"/>
          <w:sz w:val="22"/>
          <w:szCs w:val="22"/>
          <w:lang w:val="es-ES_tradnl"/>
        </w:rPr>
        <w:tab/>
      </w:r>
      <w:r w:rsidR="00B53610" w:rsidRPr="00884829">
        <w:rPr>
          <w:b/>
          <w:bCs/>
          <w:spacing w:val="-19"/>
          <w:position w:val="-2"/>
          <w:sz w:val="22"/>
          <w:szCs w:val="22"/>
          <w:u w:val="single"/>
          <w:lang w:val="es-ES_tradnl"/>
        </w:rPr>
        <w:t xml:space="preserve">OTRAS </w:t>
      </w:r>
      <w:r w:rsidR="00B53610">
        <w:rPr>
          <w:b/>
          <w:bCs/>
          <w:spacing w:val="-19"/>
          <w:position w:val="-2"/>
          <w:sz w:val="22"/>
          <w:szCs w:val="22"/>
          <w:u w:val="single"/>
          <w:lang w:val="es-ES_tradnl"/>
        </w:rPr>
        <w:t>CONSIDERACIONES</w:t>
      </w:r>
      <w:r w:rsidR="00277906" w:rsidRPr="00884829">
        <w:rPr>
          <w:b/>
          <w:bCs/>
          <w:spacing w:val="-19"/>
          <w:position w:val="-2"/>
          <w:sz w:val="22"/>
          <w:szCs w:val="22"/>
          <w:u w:val="single"/>
          <w:lang w:val="es-ES_tradnl"/>
        </w:rPr>
        <w:t xml:space="preserve"> GENERALES</w:t>
      </w:r>
      <w:r w:rsidR="00D14DAA">
        <w:rPr>
          <w:b/>
          <w:bCs/>
          <w:spacing w:val="-19"/>
          <w:position w:val="-2"/>
          <w:sz w:val="22"/>
          <w:szCs w:val="22"/>
          <w:u w:val="single"/>
          <w:lang w:val="es-ES_tradnl"/>
        </w:rPr>
        <w:t>.</w:t>
      </w:r>
    </w:p>
    <w:p w14:paraId="2D0F2B3E" w14:textId="77777777" w:rsidR="00E63068" w:rsidRPr="00884829" w:rsidRDefault="00E63068" w:rsidP="00E63068">
      <w:pPr>
        <w:shd w:val="clear" w:color="auto" w:fill="FFFFFF"/>
        <w:spacing w:before="240" w:line="360" w:lineRule="auto"/>
        <w:ind w:right="60"/>
        <w:jc w:val="both"/>
        <w:rPr>
          <w:sz w:val="22"/>
          <w:szCs w:val="22"/>
        </w:rPr>
      </w:pPr>
      <w:r w:rsidRPr="00884829">
        <w:rPr>
          <w:sz w:val="22"/>
          <w:szCs w:val="22"/>
          <w:lang w:val="es-ES_tradnl"/>
        </w:rPr>
        <w:t>La escuela se reserva el derecho de adjudicar en forma total las ofertas recibidas pudiendo rechazar una o más ofertas e incluso pudiendo dejar desierta o inadmisible la licitación, si es que lo ofertado no se ajustase a lo que el requirente solicita.</w:t>
      </w:r>
    </w:p>
    <w:p w14:paraId="39FAAEFC" w14:textId="3B4A4314" w:rsidR="00E63068" w:rsidRDefault="00E63068" w:rsidP="00E63068">
      <w:pPr>
        <w:shd w:val="clear" w:color="auto" w:fill="FFFFFF"/>
        <w:spacing w:before="240" w:line="360" w:lineRule="auto"/>
        <w:ind w:right="20"/>
        <w:jc w:val="both"/>
        <w:rPr>
          <w:color w:val="000000"/>
          <w:sz w:val="22"/>
          <w:szCs w:val="22"/>
        </w:rPr>
      </w:pPr>
      <w:r w:rsidRPr="002C093F">
        <w:rPr>
          <w:sz w:val="22"/>
          <w:szCs w:val="22"/>
          <w:lang w:val="es-ES_tradnl"/>
        </w:rPr>
        <w:t xml:space="preserve">Este servicio se cancelará en dos cuotas: </w:t>
      </w:r>
      <w:r w:rsidR="001A5AFB" w:rsidRPr="002C093F">
        <w:rPr>
          <w:sz w:val="22"/>
          <w:szCs w:val="22"/>
          <w:lang w:val="es-ES_tradnl"/>
        </w:rPr>
        <w:t xml:space="preserve"> </w:t>
      </w:r>
      <w:r w:rsidRPr="002C093F">
        <w:rPr>
          <w:sz w:val="22"/>
          <w:szCs w:val="22"/>
          <w:lang w:val="es-ES_tradnl"/>
        </w:rPr>
        <w:t>previo a la presentación de la factura informe del estado de avance o el informe final del servicio</w:t>
      </w:r>
      <w:r>
        <w:rPr>
          <w:sz w:val="22"/>
          <w:szCs w:val="22"/>
          <w:lang w:val="es-ES_tradnl"/>
        </w:rPr>
        <w:t>.</w:t>
      </w:r>
      <w:r w:rsidRPr="00884829">
        <w:rPr>
          <w:sz w:val="22"/>
          <w:szCs w:val="22"/>
          <w:lang w:val="es-ES_tradnl"/>
        </w:rPr>
        <w:t xml:space="preserve"> La</w:t>
      </w:r>
      <w:r>
        <w:rPr>
          <w:sz w:val="22"/>
          <w:szCs w:val="22"/>
          <w:lang w:val="es-ES_tradnl"/>
        </w:rPr>
        <w:t xml:space="preserve"> factura deberá ser entregada en la dirección de</w:t>
      </w:r>
      <w:r w:rsidRPr="00884829">
        <w:rPr>
          <w:sz w:val="22"/>
          <w:szCs w:val="22"/>
          <w:lang w:val="es-ES_tradnl"/>
        </w:rPr>
        <w:t xml:space="preserve"> la Escuela Particular N° 239 Los Volcanes, ubicada en calle Eduardo Frei Montalva 901</w:t>
      </w:r>
      <w:r w:rsidRPr="00884829">
        <w:rPr>
          <w:color w:val="000000"/>
          <w:sz w:val="22"/>
          <w:szCs w:val="22"/>
        </w:rPr>
        <w:t xml:space="preserve">, de la ciudad de Llanquihue, </w:t>
      </w:r>
      <w:r>
        <w:rPr>
          <w:color w:val="000000"/>
          <w:sz w:val="22"/>
          <w:szCs w:val="22"/>
        </w:rPr>
        <w:t xml:space="preserve">o por correo electrónico, </w:t>
      </w:r>
      <w:r w:rsidRPr="00884829">
        <w:rPr>
          <w:color w:val="000000"/>
          <w:sz w:val="22"/>
          <w:szCs w:val="22"/>
        </w:rPr>
        <w:t xml:space="preserve">contra entrega </w:t>
      </w:r>
      <w:r>
        <w:rPr>
          <w:color w:val="000000"/>
          <w:sz w:val="22"/>
          <w:szCs w:val="22"/>
        </w:rPr>
        <w:t xml:space="preserve">de estos documentos se cancela con transferencia electrónica o con cheque nominativo. </w:t>
      </w:r>
    </w:p>
    <w:p w14:paraId="6117BBA2" w14:textId="77777777" w:rsidR="00215430" w:rsidRDefault="00E63068" w:rsidP="00E63068">
      <w:pPr>
        <w:shd w:val="clear" w:color="auto" w:fill="FFFFFF"/>
        <w:spacing w:before="240" w:line="360" w:lineRule="auto"/>
        <w:ind w:right="20"/>
        <w:jc w:val="both"/>
        <w:rPr>
          <w:sz w:val="22"/>
          <w:szCs w:val="22"/>
          <w:lang w:val="es-ES_tradnl"/>
        </w:rPr>
      </w:pPr>
      <w:r>
        <w:rPr>
          <w:color w:val="000000"/>
          <w:sz w:val="22"/>
          <w:szCs w:val="22"/>
        </w:rPr>
        <w:t xml:space="preserve"> </w:t>
      </w:r>
      <w:r w:rsidRPr="00884829">
        <w:rPr>
          <w:sz w:val="22"/>
          <w:szCs w:val="22"/>
          <w:lang w:val="es-ES_tradnl"/>
        </w:rPr>
        <w:t xml:space="preserve">La presentación de la oferta por parte de los oferentes significa la aceptación de todas y cada una de las cláusulas indicadas en las </w:t>
      </w:r>
      <w:r>
        <w:rPr>
          <w:sz w:val="22"/>
          <w:szCs w:val="22"/>
          <w:lang w:val="es-ES_tradnl"/>
        </w:rPr>
        <w:t xml:space="preserve">presentes Bases Administrativas, además </w:t>
      </w:r>
      <w:r w:rsidR="00177450">
        <w:rPr>
          <w:sz w:val="22"/>
          <w:szCs w:val="22"/>
          <w:lang w:val="es-ES_tradnl"/>
        </w:rPr>
        <w:t>los oferentes serán</w:t>
      </w:r>
      <w:r w:rsidRPr="00884829">
        <w:rPr>
          <w:sz w:val="22"/>
          <w:szCs w:val="22"/>
          <w:lang w:val="es-ES_tradnl"/>
        </w:rPr>
        <w:t xml:space="preserve"> responsables de suministrar toda la información que estimen pertinente para su adecuada evaluación, cuand</w:t>
      </w:r>
      <w:r>
        <w:rPr>
          <w:sz w:val="22"/>
          <w:szCs w:val="22"/>
          <w:lang w:val="es-ES_tradnl"/>
        </w:rPr>
        <w:t>o corresponda</w:t>
      </w:r>
      <w:r w:rsidRPr="00884829">
        <w:rPr>
          <w:sz w:val="22"/>
          <w:szCs w:val="22"/>
          <w:lang w:val="es-ES_tradnl"/>
        </w:rPr>
        <w:t xml:space="preserve"> deberán estar</w:t>
      </w:r>
      <w:r>
        <w:rPr>
          <w:sz w:val="22"/>
          <w:szCs w:val="22"/>
          <w:lang w:val="es-ES_tradnl"/>
        </w:rPr>
        <w:t xml:space="preserve"> disponibles para su acreditación</w:t>
      </w:r>
      <w:r w:rsidRPr="00884829">
        <w:rPr>
          <w:sz w:val="22"/>
          <w:szCs w:val="22"/>
          <w:lang w:val="es-ES_tradnl"/>
        </w:rPr>
        <w:t>.</w:t>
      </w:r>
      <w:r>
        <w:rPr>
          <w:sz w:val="22"/>
          <w:szCs w:val="22"/>
          <w:lang w:val="es-ES_tradnl"/>
        </w:rPr>
        <w:t xml:space="preserve"> </w:t>
      </w:r>
    </w:p>
    <w:p w14:paraId="668617A2" w14:textId="77777777" w:rsidR="00215430" w:rsidRPr="00884829" w:rsidRDefault="00215430" w:rsidP="009101E1">
      <w:pPr>
        <w:shd w:val="clear" w:color="auto" w:fill="FFFFFF"/>
        <w:spacing w:line="360" w:lineRule="auto"/>
        <w:ind w:right="40"/>
        <w:jc w:val="both"/>
        <w:rPr>
          <w:sz w:val="22"/>
          <w:szCs w:val="22"/>
          <w:lang w:val="es-ES_tradnl"/>
        </w:rPr>
      </w:pPr>
    </w:p>
    <w:p w14:paraId="41457D44" w14:textId="77777777" w:rsidR="00C00288" w:rsidRPr="00884829" w:rsidRDefault="00C00288" w:rsidP="00CE56C5">
      <w:pPr>
        <w:shd w:val="clear" w:color="auto" w:fill="FFFFFF"/>
        <w:tabs>
          <w:tab w:val="left" w:pos="660"/>
          <w:tab w:val="left" w:pos="3570"/>
        </w:tabs>
        <w:spacing w:line="360" w:lineRule="auto"/>
        <w:ind w:left="20"/>
        <w:jc w:val="both"/>
        <w:outlineLvl w:val="0"/>
        <w:rPr>
          <w:b/>
          <w:sz w:val="22"/>
          <w:szCs w:val="22"/>
        </w:rPr>
      </w:pPr>
      <w:r w:rsidRPr="00884829">
        <w:rPr>
          <w:b/>
          <w:position w:val="-2"/>
          <w:sz w:val="22"/>
          <w:szCs w:val="22"/>
          <w:lang w:val="es-ES_tradnl"/>
        </w:rPr>
        <w:t>14.</w:t>
      </w:r>
      <w:r w:rsidRPr="00884829">
        <w:rPr>
          <w:b/>
          <w:position w:val="-2"/>
          <w:sz w:val="22"/>
          <w:szCs w:val="22"/>
          <w:lang w:val="es-ES_tradnl"/>
        </w:rPr>
        <w:tab/>
      </w:r>
      <w:r w:rsidR="002D4A10" w:rsidRPr="00884829">
        <w:rPr>
          <w:b/>
          <w:spacing w:val="-19"/>
          <w:position w:val="-2"/>
          <w:sz w:val="22"/>
          <w:szCs w:val="22"/>
          <w:lang w:val="es-ES_tradnl"/>
        </w:rPr>
        <w:t>READJUDICACI</w:t>
      </w:r>
      <w:r w:rsidR="003E29E6">
        <w:rPr>
          <w:b/>
          <w:spacing w:val="-19"/>
          <w:position w:val="-2"/>
          <w:sz w:val="22"/>
          <w:szCs w:val="22"/>
          <w:lang w:val="es-ES_tradnl"/>
        </w:rPr>
        <w:t>Ó</w:t>
      </w:r>
      <w:r w:rsidRPr="00884829">
        <w:rPr>
          <w:b/>
          <w:spacing w:val="-19"/>
          <w:position w:val="-2"/>
          <w:sz w:val="22"/>
          <w:szCs w:val="22"/>
          <w:lang w:val="es-ES_tradnl"/>
        </w:rPr>
        <w:t>N</w:t>
      </w:r>
      <w:r w:rsidR="00CE56C5">
        <w:rPr>
          <w:b/>
          <w:spacing w:val="-19"/>
          <w:position w:val="-2"/>
          <w:sz w:val="22"/>
          <w:szCs w:val="22"/>
          <w:lang w:val="es-ES_tradnl"/>
        </w:rPr>
        <w:tab/>
      </w:r>
    </w:p>
    <w:p w14:paraId="21E36442" w14:textId="77777777" w:rsidR="00C00288" w:rsidRPr="00884829" w:rsidRDefault="00C00288" w:rsidP="009101E1">
      <w:pPr>
        <w:shd w:val="clear" w:color="auto" w:fill="FFFFFF"/>
        <w:spacing w:before="240" w:line="360" w:lineRule="auto"/>
        <w:ind w:right="40"/>
        <w:jc w:val="both"/>
        <w:rPr>
          <w:sz w:val="22"/>
          <w:szCs w:val="22"/>
          <w:lang w:val="es-ES_tradnl"/>
        </w:rPr>
      </w:pPr>
      <w:r w:rsidRPr="00884829">
        <w:rPr>
          <w:sz w:val="22"/>
          <w:szCs w:val="22"/>
          <w:lang w:val="es-ES_tradnl"/>
        </w:rPr>
        <w:t>En caso de que el proveedor por algún motivo rechace o cancele la ejecución del servicio una vez adjudicada la licitación, la escuela podrá re adjudicar la propuesta a quien haya ocupado el segundo lugar en la evaluación de la propuesta.</w:t>
      </w:r>
    </w:p>
    <w:p w14:paraId="2B8A078D" w14:textId="77777777" w:rsidR="00B53610" w:rsidRDefault="00B53610" w:rsidP="009101E1">
      <w:pPr>
        <w:shd w:val="clear" w:color="auto" w:fill="FFFFFF"/>
        <w:tabs>
          <w:tab w:val="left" w:pos="660"/>
        </w:tabs>
        <w:spacing w:line="360" w:lineRule="auto"/>
        <w:ind w:left="20"/>
        <w:jc w:val="both"/>
        <w:outlineLvl w:val="0"/>
        <w:rPr>
          <w:b/>
          <w:sz w:val="22"/>
          <w:szCs w:val="22"/>
          <w:lang w:val="es-ES_tradnl"/>
        </w:rPr>
      </w:pPr>
    </w:p>
    <w:p w14:paraId="69508250" w14:textId="77777777" w:rsidR="00C00288" w:rsidRPr="00884829" w:rsidRDefault="00C00288" w:rsidP="009101E1">
      <w:pPr>
        <w:shd w:val="clear" w:color="auto" w:fill="FFFFFF"/>
        <w:tabs>
          <w:tab w:val="left" w:pos="660"/>
        </w:tabs>
        <w:spacing w:line="360" w:lineRule="auto"/>
        <w:ind w:left="20"/>
        <w:jc w:val="both"/>
        <w:outlineLvl w:val="0"/>
        <w:rPr>
          <w:b/>
          <w:sz w:val="22"/>
          <w:szCs w:val="22"/>
        </w:rPr>
      </w:pPr>
      <w:r w:rsidRPr="00884829">
        <w:rPr>
          <w:b/>
          <w:sz w:val="22"/>
          <w:szCs w:val="22"/>
          <w:lang w:val="es-ES_tradnl"/>
        </w:rPr>
        <w:t>15.</w:t>
      </w:r>
      <w:r w:rsidRPr="00884829">
        <w:rPr>
          <w:b/>
          <w:sz w:val="22"/>
          <w:szCs w:val="22"/>
          <w:lang w:val="es-ES_tradnl"/>
        </w:rPr>
        <w:tab/>
      </w:r>
      <w:r w:rsidRPr="00884829">
        <w:rPr>
          <w:b/>
          <w:spacing w:val="-18"/>
          <w:sz w:val="22"/>
          <w:szCs w:val="22"/>
          <w:lang w:val="es-ES_tradnl"/>
        </w:rPr>
        <w:t>FACTURACIÓN Y FORMA DE PAGO</w:t>
      </w:r>
    </w:p>
    <w:p w14:paraId="50A42BF3" w14:textId="77777777" w:rsidR="00B366BE" w:rsidRPr="00884829" w:rsidRDefault="00C00288" w:rsidP="009101E1">
      <w:pPr>
        <w:shd w:val="clear" w:color="auto" w:fill="FFFFFF"/>
        <w:tabs>
          <w:tab w:val="left" w:pos="420"/>
        </w:tabs>
        <w:spacing w:before="240" w:line="360" w:lineRule="auto"/>
        <w:ind w:right="40"/>
        <w:jc w:val="both"/>
        <w:rPr>
          <w:sz w:val="22"/>
          <w:szCs w:val="22"/>
          <w:lang w:val="es-ES_tradnl"/>
        </w:rPr>
      </w:pPr>
      <w:r w:rsidRPr="00884829">
        <w:rPr>
          <w:sz w:val="22"/>
          <w:szCs w:val="22"/>
          <w:lang w:val="es-ES_tradnl"/>
        </w:rPr>
        <w:t xml:space="preserve">El oferente deberá extender la factura a nombre de </w:t>
      </w:r>
      <w:r w:rsidR="003E60F0" w:rsidRPr="00884829">
        <w:rPr>
          <w:sz w:val="22"/>
          <w:szCs w:val="22"/>
          <w:lang w:val="es-ES_tradnl"/>
        </w:rPr>
        <w:t>C</w:t>
      </w:r>
      <w:r w:rsidRPr="00884829">
        <w:rPr>
          <w:sz w:val="22"/>
          <w:szCs w:val="22"/>
          <w:lang w:val="es-ES_tradnl"/>
        </w:rPr>
        <w:t>orporación Educacional Cordillera los Volcanes, RUT N</w:t>
      </w:r>
      <w:r w:rsidRPr="00884829">
        <w:rPr>
          <w:sz w:val="22"/>
          <w:szCs w:val="22"/>
          <w:vertAlign w:val="superscript"/>
          <w:lang w:val="es-ES_tradnl"/>
        </w:rPr>
        <w:t>°</w:t>
      </w:r>
      <w:r w:rsidRPr="00884829">
        <w:rPr>
          <w:sz w:val="22"/>
          <w:szCs w:val="22"/>
        </w:rPr>
        <w:t>65.118.016-3</w:t>
      </w:r>
      <w:r w:rsidRPr="00884829">
        <w:rPr>
          <w:sz w:val="22"/>
          <w:szCs w:val="22"/>
          <w:lang w:val="es-ES_tradnl"/>
        </w:rPr>
        <w:t xml:space="preserve">, calle </w:t>
      </w:r>
      <w:r w:rsidRPr="00884829">
        <w:rPr>
          <w:sz w:val="22"/>
          <w:szCs w:val="22"/>
        </w:rPr>
        <w:t>Eduardo Frei Montalva 901</w:t>
      </w:r>
      <w:r w:rsidRPr="00884829">
        <w:rPr>
          <w:sz w:val="22"/>
          <w:szCs w:val="22"/>
          <w:lang w:val="es-ES_tradnl"/>
        </w:rPr>
        <w:t>, teléfono</w:t>
      </w:r>
      <w:r w:rsidR="002E0E9D" w:rsidRPr="00884829">
        <w:rPr>
          <w:sz w:val="22"/>
          <w:szCs w:val="22"/>
          <w:lang w:val="es-ES_tradnl"/>
        </w:rPr>
        <w:t xml:space="preserve"> </w:t>
      </w:r>
      <w:r w:rsidRPr="00884829">
        <w:rPr>
          <w:sz w:val="22"/>
          <w:szCs w:val="22"/>
          <w:lang w:val="es-ES_tradnl"/>
        </w:rPr>
        <w:t>652242743, Comuna de Llanquihue.</w:t>
      </w:r>
    </w:p>
    <w:p w14:paraId="4536F0E7" w14:textId="77777777" w:rsidR="00C00288" w:rsidRPr="00884829" w:rsidRDefault="00C00288" w:rsidP="001A5AFB">
      <w:pPr>
        <w:shd w:val="clear" w:color="auto" w:fill="FFFFFF"/>
        <w:tabs>
          <w:tab w:val="left" w:pos="420"/>
        </w:tabs>
        <w:spacing w:before="240" w:line="360" w:lineRule="auto"/>
        <w:ind w:right="40"/>
        <w:jc w:val="both"/>
        <w:rPr>
          <w:spacing w:val="-17"/>
          <w:sz w:val="22"/>
          <w:szCs w:val="22"/>
          <w:lang w:val="es-ES_tradnl"/>
        </w:rPr>
      </w:pPr>
      <w:r w:rsidRPr="00884829">
        <w:rPr>
          <w:b/>
          <w:sz w:val="22"/>
          <w:szCs w:val="22"/>
          <w:lang w:val="es-ES_tradnl"/>
        </w:rPr>
        <w:t xml:space="preserve">16.- </w:t>
      </w:r>
      <w:r w:rsidRPr="00884829">
        <w:rPr>
          <w:b/>
          <w:sz w:val="22"/>
          <w:szCs w:val="22"/>
        </w:rPr>
        <w:t>DE LAS MULTAS O DESCUENTOS EN CASO DE ATRASOS EN LA ENTREGA DEL SERVICIO.</w:t>
      </w:r>
    </w:p>
    <w:p w14:paraId="67C4AFC6" w14:textId="2AFC1F53" w:rsidR="00C00288" w:rsidRPr="00884829" w:rsidRDefault="00C00288" w:rsidP="009101E1">
      <w:pPr>
        <w:shd w:val="clear" w:color="auto" w:fill="FFFFFF"/>
        <w:tabs>
          <w:tab w:val="left" w:pos="420"/>
        </w:tabs>
        <w:spacing w:before="240" w:line="360" w:lineRule="auto"/>
        <w:jc w:val="both"/>
        <w:rPr>
          <w:spacing w:val="-17"/>
          <w:sz w:val="22"/>
          <w:szCs w:val="22"/>
          <w:lang w:val="es-ES_tradnl"/>
        </w:rPr>
      </w:pPr>
      <w:r w:rsidRPr="00884829">
        <w:rPr>
          <w:sz w:val="22"/>
          <w:szCs w:val="22"/>
        </w:rPr>
        <w:t xml:space="preserve">Se aplicará una multa equivalente a 1 UTM diaria a favor de la Escuela Particular N° 239 Los Volcanes, por cada día corrido de atraso en cualquiera de las etapas del desarrollo </w:t>
      </w:r>
      <w:r w:rsidR="00B94610" w:rsidRPr="00884829">
        <w:rPr>
          <w:sz w:val="22"/>
          <w:szCs w:val="22"/>
        </w:rPr>
        <w:t>del plan del curso de capacitación</w:t>
      </w:r>
      <w:r w:rsidRPr="00884829">
        <w:rPr>
          <w:sz w:val="22"/>
          <w:szCs w:val="22"/>
        </w:rPr>
        <w:t xml:space="preserve">, según las fechas consignadas en el cronograma respectivo, entregado en su carta Gantt. Las multas serán aplicadas administrativamente, sin forma de juicio deducidas del estado de pago correspondiente. </w:t>
      </w:r>
    </w:p>
    <w:p w14:paraId="7F98214F" w14:textId="77777777" w:rsidR="00C00288" w:rsidRPr="00884829" w:rsidRDefault="00C00288" w:rsidP="009101E1">
      <w:pPr>
        <w:shd w:val="clear" w:color="auto" w:fill="FFFFFF"/>
        <w:tabs>
          <w:tab w:val="left" w:pos="420"/>
        </w:tabs>
        <w:spacing w:before="240" w:line="360" w:lineRule="auto"/>
        <w:jc w:val="both"/>
        <w:rPr>
          <w:sz w:val="22"/>
          <w:szCs w:val="22"/>
          <w:lang w:val="es-ES_tradnl"/>
        </w:rPr>
      </w:pPr>
      <w:r w:rsidRPr="00884829">
        <w:rPr>
          <w:b/>
          <w:sz w:val="22"/>
          <w:szCs w:val="22"/>
          <w:lang w:val="es-ES_tradnl"/>
        </w:rPr>
        <w:lastRenderedPageBreak/>
        <w:t>17. PAGO:</w:t>
      </w:r>
    </w:p>
    <w:p w14:paraId="0A42C080" w14:textId="77777777" w:rsidR="00C00288" w:rsidRPr="00884829" w:rsidRDefault="00257E06" w:rsidP="009101E1">
      <w:pPr>
        <w:numPr>
          <w:ilvl w:val="0"/>
          <w:numId w:val="10"/>
        </w:numPr>
        <w:shd w:val="clear" w:color="auto" w:fill="FFFFFF"/>
        <w:tabs>
          <w:tab w:val="left" w:pos="420"/>
        </w:tabs>
        <w:spacing w:before="240" w:line="360" w:lineRule="auto"/>
        <w:ind w:left="284" w:firstLine="0"/>
        <w:jc w:val="both"/>
        <w:rPr>
          <w:spacing w:val="-19"/>
          <w:sz w:val="22"/>
          <w:szCs w:val="22"/>
          <w:lang w:val="es-ES_tradnl"/>
        </w:rPr>
      </w:pPr>
      <w:r w:rsidRPr="00884829">
        <w:rPr>
          <w:sz w:val="22"/>
          <w:szCs w:val="22"/>
          <w:lang w:val="es-ES_tradnl"/>
        </w:rPr>
        <w:t xml:space="preserve">    La Corporación Educacional</w:t>
      </w:r>
      <w:r w:rsidR="00C00288" w:rsidRPr="00884829">
        <w:rPr>
          <w:sz w:val="22"/>
          <w:szCs w:val="22"/>
          <w:lang w:val="es-ES_tradnl"/>
        </w:rPr>
        <w:t xml:space="preserve"> efectuará el pago a través de cheque </w:t>
      </w:r>
      <w:r w:rsidR="002E73EC">
        <w:rPr>
          <w:sz w:val="22"/>
          <w:szCs w:val="22"/>
          <w:lang w:val="es-ES_tradnl"/>
        </w:rPr>
        <w:t xml:space="preserve">nominativo o  </w:t>
      </w:r>
      <w:r w:rsidR="00CE56C5">
        <w:rPr>
          <w:sz w:val="22"/>
          <w:szCs w:val="22"/>
          <w:lang w:val="es-ES_tradnl"/>
        </w:rPr>
        <w:t xml:space="preserve"> transferencia electrónica.</w:t>
      </w:r>
    </w:p>
    <w:p w14:paraId="3DDF9816" w14:textId="32E29991" w:rsidR="00C00288" w:rsidRPr="00884829" w:rsidRDefault="00C00288" w:rsidP="009101E1">
      <w:pPr>
        <w:numPr>
          <w:ilvl w:val="0"/>
          <w:numId w:val="10"/>
        </w:numPr>
        <w:shd w:val="clear" w:color="auto" w:fill="FFFFFF"/>
        <w:spacing w:before="240" w:line="360" w:lineRule="auto"/>
        <w:ind w:left="284" w:right="40" w:firstLine="0"/>
        <w:jc w:val="both"/>
        <w:rPr>
          <w:sz w:val="22"/>
          <w:szCs w:val="22"/>
          <w:lang w:val="es-ES_tradnl"/>
        </w:rPr>
      </w:pPr>
      <w:r w:rsidRPr="00884829">
        <w:rPr>
          <w:sz w:val="22"/>
          <w:szCs w:val="22"/>
          <w:lang w:val="es-ES_tradnl"/>
        </w:rPr>
        <w:t>El pago de la factura se realizará sólo con la recepción conforme a cargo de</w:t>
      </w:r>
      <w:r w:rsidR="00A00B8F">
        <w:rPr>
          <w:sz w:val="22"/>
          <w:szCs w:val="22"/>
          <w:lang w:val="es-ES_tradnl"/>
        </w:rPr>
        <w:t>l</w:t>
      </w:r>
      <w:r w:rsidRPr="00884829">
        <w:rPr>
          <w:sz w:val="22"/>
          <w:szCs w:val="22"/>
          <w:lang w:val="es-ES_tradnl"/>
        </w:rPr>
        <w:t xml:space="preserve"> </w:t>
      </w:r>
      <w:proofErr w:type="gramStart"/>
      <w:r w:rsidRPr="00884829">
        <w:rPr>
          <w:sz w:val="22"/>
          <w:szCs w:val="22"/>
          <w:lang w:val="es-ES_tradnl"/>
        </w:rPr>
        <w:t>Director</w:t>
      </w:r>
      <w:proofErr w:type="gramEnd"/>
      <w:r w:rsidRPr="00884829">
        <w:rPr>
          <w:sz w:val="22"/>
          <w:szCs w:val="22"/>
          <w:lang w:val="es-ES_tradnl"/>
        </w:rPr>
        <w:t xml:space="preserve"> de la Escuela Los Volcanes o de quien l</w:t>
      </w:r>
      <w:r w:rsidR="001A5AFB">
        <w:rPr>
          <w:sz w:val="22"/>
          <w:szCs w:val="22"/>
          <w:lang w:val="es-ES_tradnl"/>
        </w:rPr>
        <w:t>o</w:t>
      </w:r>
      <w:r w:rsidRPr="00884829">
        <w:rPr>
          <w:sz w:val="22"/>
          <w:szCs w:val="22"/>
          <w:lang w:val="es-ES_tradnl"/>
        </w:rPr>
        <w:t xml:space="preserve"> Subrogue.</w:t>
      </w:r>
    </w:p>
    <w:p w14:paraId="45DA5690" w14:textId="77777777" w:rsidR="00C00288" w:rsidRPr="00884829" w:rsidRDefault="00C00288" w:rsidP="009101E1">
      <w:pPr>
        <w:shd w:val="clear" w:color="auto" w:fill="FFFFFF"/>
        <w:tabs>
          <w:tab w:val="left" w:pos="1095"/>
        </w:tabs>
        <w:spacing w:line="360" w:lineRule="auto"/>
        <w:jc w:val="both"/>
        <w:rPr>
          <w:b/>
          <w:spacing w:val="-8"/>
          <w:position w:val="-2"/>
          <w:sz w:val="22"/>
          <w:szCs w:val="22"/>
          <w:lang w:val="es-ES_tradnl"/>
        </w:rPr>
      </w:pPr>
      <w:r w:rsidRPr="00884829">
        <w:rPr>
          <w:b/>
          <w:spacing w:val="-8"/>
          <w:position w:val="-2"/>
          <w:sz w:val="22"/>
          <w:szCs w:val="22"/>
          <w:lang w:val="es-ES_tradnl"/>
        </w:rPr>
        <w:tab/>
      </w:r>
    </w:p>
    <w:p w14:paraId="6437B298" w14:textId="5B1C8D8A" w:rsidR="00C00288" w:rsidRPr="00884829" w:rsidRDefault="00C00288" w:rsidP="009101E1">
      <w:pPr>
        <w:spacing w:line="360" w:lineRule="auto"/>
        <w:rPr>
          <w:b/>
          <w:sz w:val="22"/>
          <w:szCs w:val="22"/>
        </w:rPr>
      </w:pPr>
      <w:r w:rsidRPr="00884829">
        <w:rPr>
          <w:b/>
          <w:sz w:val="22"/>
          <w:szCs w:val="22"/>
        </w:rPr>
        <w:t>18. OTROS</w:t>
      </w:r>
    </w:p>
    <w:p w14:paraId="47CB5AB8" w14:textId="5150D3D2" w:rsidR="00CA48E4" w:rsidRPr="00884829" w:rsidRDefault="00C00288" w:rsidP="00B90383">
      <w:pPr>
        <w:shd w:val="clear" w:color="auto" w:fill="FFFFFF"/>
        <w:tabs>
          <w:tab w:val="left" w:pos="11160"/>
          <w:tab w:val="left" w:pos="14720"/>
        </w:tabs>
        <w:spacing w:before="240" w:line="360" w:lineRule="auto"/>
        <w:ind w:left="80"/>
        <w:jc w:val="both"/>
        <w:rPr>
          <w:sz w:val="22"/>
          <w:szCs w:val="22"/>
          <w:lang w:val="es-ES_tradnl"/>
        </w:rPr>
      </w:pPr>
      <w:r w:rsidRPr="00884829">
        <w:rPr>
          <w:sz w:val="22"/>
          <w:szCs w:val="22"/>
          <w:lang w:val="es-ES_tradnl"/>
        </w:rPr>
        <w:t>En caso de no cumplirse con la fecha indicada de adjudicación de las presentes Bas</w:t>
      </w:r>
      <w:r w:rsidR="00CE56C5">
        <w:rPr>
          <w:sz w:val="22"/>
          <w:szCs w:val="22"/>
          <w:lang w:val="es-ES_tradnl"/>
        </w:rPr>
        <w:t>es Administrativas del concurso</w:t>
      </w:r>
      <w:r w:rsidRPr="00884829">
        <w:rPr>
          <w:sz w:val="22"/>
          <w:szCs w:val="22"/>
          <w:lang w:val="es-ES_tradnl"/>
        </w:rPr>
        <w:t>, se avisará vía correo electrónico al adjudicatario, informando allí las razones del atraso</w:t>
      </w:r>
      <w:r w:rsidR="00CC5D74" w:rsidRPr="00884829">
        <w:rPr>
          <w:sz w:val="22"/>
          <w:szCs w:val="22"/>
          <w:lang w:val="es-ES_tradnl"/>
        </w:rPr>
        <w:t>.</w:t>
      </w:r>
    </w:p>
    <w:p w14:paraId="1D8A01CD" w14:textId="7197DC50" w:rsidR="00F81DE7" w:rsidRPr="00884829" w:rsidRDefault="00C00288" w:rsidP="00FD6CEC">
      <w:pPr>
        <w:spacing w:line="276" w:lineRule="auto"/>
        <w:rPr>
          <w:sz w:val="22"/>
          <w:szCs w:val="22"/>
          <w:lang w:val="es-ES_tradnl"/>
        </w:rPr>
      </w:pPr>
      <w:r w:rsidRPr="00884829">
        <w:rPr>
          <w:sz w:val="22"/>
          <w:szCs w:val="22"/>
          <w:lang w:val="es-ES_tradnl"/>
        </w:rPr>
        <w:tab/>
      </w:r>
      <w:r w:rsidRPr="00884829">
        <w:rPr>
          <w:sz w:val="22"/>
          <w:szCs w:val="22"/>
          <w:lang w:val="es-ES_tradnl"/>
        </w:rPr>
        <w:tab/>
      </w:r>
      <w:r w:rsidRPr="00884829">
        <w:rPr>
          <w:sz w:val="22"/>
          <w:szCs w:val="22"/>
          <w:lang w:val="es-ES_tradnl"/>
        </w:rPr>
        <w:tab/>
      </w:r>
    </w:p>
    <w:p w14:paraId="027A7B02" w14:textId="69EBCB24" w:rsidR="005B324B" w:rsidRDefault="00423AA7" w:rsidP="00FD6CEC">
      <w:pPr>
        <w:spacing w:line="276" w:lineRule="auto"/>
        <w:rPr>
          <w:sz w:val="22"/>
          <w:szCs w:val="22"/>
          <w:lang w:val="es-ES_tradnl"/>
        </w:rPr>
      </w:pPr>
      <w:r>
        <w:rPr>
          <w:noProof/>
        </w:rPr>
        <w:drawing>
          <wp:anchor distT="0" distB="0" distL="114300" distR="114300" simplePos="0" relativeHeight="251659264" behindDoc="1" locked="0" layoutInCell="1" allowOverlap="1" wp14:anchorId="78FA821E" wp14:editId="3534FF4F">
            <wp:simplePos x="0" y="0"/>
            <wp:positionH relativeFrom="column">
              <wp:posOffset>2699385</wp:posOffset>
            </wp:positionH>
            <wp:positionV relativeFrom="paragraph">
              <wp:posOffset>129540</wp:posOffset>
            </wp:positionV>
            <wp:extent cx="1889761" cy="1554480"/>
            <wp:effectExtent l="0" t="0" r="0" b="7620"/>
            <wp:wrapNone/>
            <wp:docPr id="813463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9761" cy="155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88" w:rsidRPr="00884829">
        <w:rPr>
          <w:sz w:val="22"/>
          <w:szCs w:val="22"/>
          <w:lang w:val="es-ES_tradnl"/>
        </w:rPr>
        <w:tab/>
      </w:r>
      <w:r w:rsidR="00C00288" w:rsidRPr="00884829">
        <w:rPr>
          <w:sz w:val="22"/>
          <w:szCs w:val="22"/>
          <w:lang w:val="es-ES_tradnl"/>
        </w:rPr>
        <w:tab/>
      </w:r>
      <w:r w:rsidR="00C00288" w:rsidRPr="00884829">
        <w:rPr>
          <w:sz w:val="22"/>
          <w:szCs w:val="22"/>
          <w:lang w:val="es-ES_tradnl"/>
        </w:rPr>
        <w:tab/>
      </w:r>
      <w:r w:rsidR="00C00288" w:rsidRPr="00884829">
        <w:rPr>
          <w:sz w:val="22"/>
          <w:szCs w:val="22"/>
          <w:lang w:val="es-ES_tradnl"/>
        </w:rPr>
        <w:tab/>
      </w:r>
      <w:r w:rsidR="00C00288" w:rsidRPr="00884829">
        <w:rPr>
          <w:sz w:val="22"/>
          <w:szCs w:val="22"/>
          <w:lang w:val="es-ES_tradnl"/>
        </w:rPr>
        <w:tab/>
      </w:r>
      <w:r w:rsidR="0040089C" w:rsidRPr="00884829">
        <w:rPr>
          <w:sz w:val="22"/>
          <w:szCs w:val="22"/>
          <w:lang w:val="es-ES_tradnl"/>
        </w:rPr>
        <w:t xml:space="preserve">     </w:t>
      </w:r>
    </w:p>
    <w:p w14:paraId="7E06EF3F" w14:textId="786311E7" w:rsidR="005B324B" w:rsidRDefault="005B324B" w:rsidP="00FD6CEC">
      <w:pPr>
        <w:spacing w:line="276" w:lineRule="auto"/>
        <w:rPr>
          <w:sz w:val="22"/>
          <w:szCs w:val="22"/>
          <w:lang w:val="es-ES_tradnl"/>
        </w:rPr>
      </w:pPr>
    </w:p>
    <w:p w14:paraId="2957FE50" w14:textId="230FFCA4" w:rsidR="005B324B" w:rsidRDefault="005B324B" w:rsidP="00FD6CEC">
      <w:pPr>
        <w:spacing w:line="276" w:lineRule="auto"/>
        <w:rPr>
          <w:sz w:val="22"/>
          <w:szCs w:val="22"/>
          <w:lang w:val="es-ES_tradnl"/>
        </w:rPr>
      </w:pPr>
    </w:p>
    <w:p w14:paraId="0DB8C815" w14:textId="2EF9397C" w:rsidR="005B324B" w:rsidRDefault="005B324B" w:rsidP="00FD6CEC">
      <w:pPr>
        <w:spacing w:line="276" w:lineRule="auto"/>
        <w:rPr>
          <w:sz w:val="22"/>
          <w:szCs w:val="22"/>
          <w:lang w:val="es-ES_tradnl"/>
        </w:rPr>
      </w:pPr>
    </w:p>
    <w:p w14:paraId="336F7E5C" w14:textId="77777777" w:rsidR="005B324B" w:rsidRDefault="005B324B" w:rsidP="00FD6CEC">
      <w:pPr>
        <w:spacing w:line="276" w:lineRule="auto"/>
        <w:rPr>
          <w:sz w:val="22"/>
          <w:szCs w:val="22"/>
          <w:lang w:val="es-ES_tradnl"/>
        </w:rPr>
      </w:pPr>
    </w:p>
    <w:p w14:paraId="1DBC730C" w14:textId="77777777" w:rsidR="005B324B" w:rsidRDefault="005B324B" w:rsidP="00FD6CEC">
      <w:pPr>
        <w:spacing w:line="276" w:lineRule="auto"/>
        <w:rPr>
          <w:sz w:val="22"/>
          <w:szCs w:val="22"/>
          <w:lang w:val="es-ES_tradnl"/>
        </w:rPr>
      </w:pPr>
    </w:p>
    <w:p w14:paraId="5F6177CE" w14:textId="77A71CBB" w:rsidR="005B324B" w:rsidRDefault="005B324B" w:rsidP="00FD6CEC">
      <w:pPr>
        <w:spacing w:line="276" w:lineRule="auto"/>
        <w:rPr>
          <w:sz w:val="22"/>
          <w:szCs w:val="22"/>
          <w:lang w:val="es-ES_tradnl"/>
        </w:rPr>
      </w:pPr>
    </w:p>
    <w:p w14:paraId="071124DF" w14:textId="77777777" w:rsidR="00423AA7" w:rsidRDefault="00423AA7" w:rsidP="005B324B">
      <w:pPr>
        <w:spacing w:line="276" w:lineRule="auto"/>
        <w:ind w:left="2124" w:firstLine="708"/>
        <w:jc w:val="center"/>
        <w:rPr>
          <w:sz w:val="22"/>
          <w:szCs w:val="22"/>
          <w:lang w:val="es-ES_tradnl"/>
        </w:rPr>
      </w:pPr>
      <w:r>
        <w:rPr>
          <w:sz w:val="22"/>
          <w:szCs w:val="22"/>
          <w:lang w:val="es-ES_tradnl"/>
        </w:rPr>
        <w:t xml:space="preserve">HÉCTOR ÁLVAREZ INOSTROZA  </w:t>
      </w:r>
    </w:p>
    <w:p w14:paraId="5273E545" w14:textId="375305C5" w:rsidR="00C00288" w:rsidRPr="00884829" w:rsidRDefault="00C00288" w:rsidP="005B324B">
      <w:pPr>
        <w:spacing w:line="276" w:lineRule="auto"/>
        <w:ind w:left="2124" w:firstLine="708"/>
        <w:jc w:val="center"/>
        <w:rPr>
          <w:sz w:val="22"/>
          <w:szCs w:val="22"/>
          <w:lang w:val="es-ES_tradnl"/>
        </w:rPr>
      </w:pPr>
      <w:r w:rsidRPr="00884829">
        <w:rPr>
          <w:sz w:val="22"/>
          <w:szCs w:val="22"/>
          <w:lang w:val="es-ES_tradnl"/>
        </w:rPr>
        <w:t>DIRECTOR ESCUELA PARTICULAR N° 239 LOS VOLCANES</w:t>
      </w:r>
      <w:r w:rsidR="00423AA7">
        <w:rPr>
          <w:sz w:val="22"/>
          <w:szCs w:val="22"/>
          <w:lang w:val="es-ES_tradnl"/>
        </w:rPr>
        <w:t xml:space="preserve"> </w:t>
      </w:r>
      <w:r w:rsidRPr="00884829">
        <w:rPr>
          <w:sz w:val="22"/>
          <w:szCs w:val="22"/>
          <w:lang w:val="es-ES_tradnl"/>
        </w:rPr>
        <w:t>LLANQUIHUE</w:t>
      </w:r>
    </w:p>
    <w:p w14:paraId="432F7310" w14:textId="76BDCABE" w:rsidR="00C00288" w:rsidRDefault="00C00288" w:rsidP="00FD6CEC">
      <w:pPr>
        <w:spacing w:line="276" w:lineRule="auto"/>
        <w:rPr>
          <w:sz w:val="22"/>
          <w:szCs w:val="22"/>
          <w:lang w:val="es-ES_tradnl"/>
        </w:rPr>
      </w:pPr>
    </w:p>
    <w:p w14:paraId="5F222042" w14:textId="12F3287B" w:rsidR="006E5F33" w:rsidRDefault="006E5F33" w:rsidP="00FD6CEC">
      <w:pPr>
        <w:spacing w:line="276" w:lineRule="auto"/>
        <w:rPr>
          <w:sz w:val="22"/>
          <w:szCs w:val="22"/>
          <w:lang w:val="es-ES_tradnl"/>
        </w:rPr>
      </w:pPr>
    </w:p>
    <w:p w14:paraId="1660A72B" w14:textId="466E0845" w:rsidR="006E5F33" w:rsidRPr="00884829" w:rsidRDefault="006E5F33" w:rsidP="00FD6CEC">
      <w:pPr>
        <w:spacing w:line="276" w:lineRule="auto"/>
        <w:rPr>
          <w:sz w:val="22"/>
          <w:szCs w:val="22"/>
          <w:lang w:val="es-ES_tradnl"/>
        </w:rPr>
      </w:pPr>
    </w:p>
    <w:p w14:paraId="0E5E1557" w14:textId="5E727F16" w:rsidR="00C00288" w:rsidRPr="00884829" w:rsidRDefault="00B90383" w:rsidP="00FD6CEC">
      <w:pPr>
        <w:spacing w:line="276" w:lineRule="auto"/>
        <w:rPr>
          <w:sz w:val="22"/>
          <w:szCs w:val="22"/>
          <w:lang w:val="es-ES_tradnl"/>
        </w:rPr>
      </w:pPr>
      <w:r w:rsidRPr="00884829">
        <w:rPr>
          <w:sz w:val="22"/>
          <w:szCs w:val="22"/>
          <w:lang w:val="es-ES_tradnl"/>
        </w:rPr>
        <w:t>LLANQU</w:t>
      </w:r>
      <w:r w:rsidR="00DB0C15">
        <w:rPr>
          <w:sz w:val="22"/>
          <w:szCs w:val="22"/>
          <w:lang w:val="es-ES_tradnl"/>
        </w:rPr>
        <w:t xml:space="preserve">IHUE, </w:t>
      </w:r>
      <w:proofErr w:type="gramStart"/>
      <w:r w:rsidR="00BB1631">
        <w:rPr>
          <w:sz w:val="22"/>
          <w:szCs w:val="22"/>
          <w:lang w:val="es-ES_tradnl"/>
        </w:rPr>
        <w:t>Enero</w:t>
      </w:r>
      <w:proofErr w:type="gramEnd"/>
      <w:r w:rsidR="00BB1631">
        <w:rPr>
          <w:sz w:val="22"/>
          <w:szCs w:val="22"/>
          <w:lang w:val="es-ES_tradnl"/>
        </w:rPr>
        <w:t xml:space="preserve"> 202</w:t>
      </w:r>
      <w:r w:rsidR="00423AA7">
        <w:rPr>
          <w:sz w:val="22"/>
          <w:szCs w:val="22"/>
          <w:lang w:val="es-ES_tradnl"/>
        </w:rPr>
        <w:t>6</w:t>
      </w:r>
    </w:p>
    <w:sectPr w:rsidR="00C00288" w:rsidRPr="00884829" w:rsidSect="00BE656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239D" w14:textId="77777777" w:rsidR="00455D61" w:rsidRDefault="00455D61" w:rsidP="00B41682">
      <w:r>
        <w:separator/>
      </w:r>
    </w:p>
  </w:endnote>
  <w:endnote w:type="continuationSeparator" w:id="0">
    <w:p w14:paraId="517741B9" w14:textId="77777777" w:rsidR="00455D61" w:rsidRDefault="00455D61" w:rsidP="00B4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68DB" w14:textId="77777777" w:rsidR="00455D61" w:rsidRDefault="00455D61" w:rsidP="00B41682">
      <w:r>
        <w:separator/>
      </w:r>
    </w:p>
  </w:footnote>
  <w:footnote w:type="continuationSeparator" w:id="0">
    <w:p w14:paraId="317D2611" w14:textId="77777777" w:rsidR="00455D61" w:rsidRDefault="00455D61" w:rsidP="00B41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A605"/>
      </v:shape>
    </w:pict>
  </w:numPicBullet>
  <w:abstractNum w:abstractNumId="0" w15:restartNumberingAfterBreak="0">
    <w:nsid w:val="053F7CBF"/>
    <w:multiLevelType w:val="hybridMultilevel"/>
    <w:tmpl w:val="9E82568E"/>
    <w:lvl w:ilvl="0" w:tplc="43A6BF9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CE4F0F"/>
    <w:multiLevelType w:val="multilevel"/>
    <w:tmpl w:val="64C6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10D32"/>
    <w:multiLevelType w:val="hybridMultilevel"/>
    <w:tmpl w:val="C7BC32A8"/>
    <w:lvl w:ilvl="0" w:tplc="0BDC5F24">
      <w:start w:val="1"/>
      <w:numFmt w:val="bullet"/>
      <w:lvlText w:val="-"/>
      <w:lvlJc w:val="left"/>
      <w:pPr>
        <w:ind w:left="435" w:hanging="360"/>
      </w:pPr>
      <w:rPr>
        <w:rFonts w:ascii="Verdana" w:eastAsia="Times New Roman" w:hAnsi="Verdana" w:cs="Times New Roman" w:hint="default"/>
      </w:rPr>
    </w:lvl>
    <w:lvl w:ilvl="1" w:tplc="340A0003" w:tentative="1">
      <w:start w:val="1"/>
      <w:numFmt w:val="bullet"/>
      <w:lvlText w:val="o"/>
      <w:lvlJc w:val="left"/>
      <w:pPr>
        <w:ind w:left="1155" w:hanging="360"/>
      </w:pPr>
      <w:rPr>
        <w:rFonts w:ascii="Courier New" w:hAnsi="Courier New" w:cs="Courier New" w:hint="default"/>
      </w:rPr>
    </w:lvl>
    <w:lvl w:ilvl="2" w:tplc="340A0005" w:tentative="1">
      <w:start w:val="1"/>
      <w:numFmt w:val="bullet"/>
      <w:lvlText w:val=""/>
      <w:lvlJc w:val="left"/>
      <w:pPr>
        <w:ind w:left="1875" w:hanging="360"/>
      </w:pPr>
      <w:rPr>
        <w:rFonts w:ascii="Wingdings" w:hAnsi="Wingdings" w:hint="default"/>
      </w:rPr>
    </w:lvl>
    <w:lvl w:ilvl="3" w:tplc="340A0001" w:tentative="1">
      <w:start w:val="1"/>
      <w:numFmt w:val="bullet"/>
      <w:lvlText w:val=""/>
      <w:lvlJc w:val="left"/>
      <w:pPr>
        <w:ind w:left="2595" w:hanging="360"/>
      </w:pPr>
      <w:rPr>
        <w:rFonts w:ascii="Symbol" w:hAnsi="Symbol" w:hint="default"/>
      </w:rPr>
    </w:lvl>
    <w:lvl w:ilvl="4" w:tplc="340A0003" w:tentative="1">
      <w:start w:val="1"/>
      <w:numFmt w:val="bullet"/>
      <w:lvlText w:val="o"/>
      <w:lvlJc w:val="left"/>
      <w:pPr>
        <w:ind w:left="3315" w:hanging="360"/>
      </w:pPr>
      <w:rPr>
        <w:rFonts w:ascii="Courier New" w:hAnsi="Courier New" w:cs="Courier New" w:hint="default"/>
      </w:rPr>
    </w:lvl>
    <w:lvl w:ilvl="5" w:tplc="340A0005" w:tentative="1">
      <w:start w:val="1"/>
      <w:numFmt w:val="bullet"/>
      <w:lvlText w:val=""/>
      <w:lvlJc w:val="left"/>
      <w:pPr>
        <w:ind w:left="4035" w:hanging="360"/>
      </w:pPr>
      <w:rPr>
        <w:rFonts w:ascii="Wingdings" w:hAnsi="Wingdings" w:hint="default"/>
      </w:rPr>
    </w:lvl>
    <w:lvl w:ilvl="6" w:tplc="340A0001" w:tentative="1">
      <w:start w:val="1"/>
      <w:numFmt w:val="bullet"/>
      <w:lvlText w:val=""/>
      <w:lvlJc w:val="left"/>
      <w:pPr>
        <w:ind w:left="4755" w:hanging="360"/>
      </w:pPr>
      <w:rPr>
        <w:rFonts w:ascii="Symbol" w:hAnsi="Symbol" w:hint="default"/>
      </w:rPr>
    </w:lvl>
    <w:lvl w:ilvl="7" w:tplc="340A0003" w:tentative="1">
      <w:start w:val="1"/>
      <w:numFmt w:val="bullet"/>
      <w:lvlText w:val="o"/>
      <w:lvlJc w:val="left"/>
      <w:pPr>
        <w:ind w:left="5475" w:hanging="360"/>
      </w:pPr>
      <w:rPr>
        <w:rFonts w:ascii="Courier New" w:hAnsi="Courier New" w:cs="Courier New" w:hint="default"/>
      </w:rPr>
    </w:lvl>
    <w:lvl w:ilvl="8" w:tplc="340A0005" w:tentative="1">
      <w:start w:val="1"/>
      <w:numFmt w:val="bullet"/>
      <w:lvlText w:val=""/>
      <w:lvlJc w:val="left"/>
      <w:pPr>
        <w:ind w:left="6195" w:hanging="360"/>
      </w:pPr>
      <w:rPr>
        <w:rFonts w:ascii="Wingdings" w:hAnsi="Wingdings" w:hint="default"/>
      </w:rPr>
    </w:lvl>
  </w:abstractNum>
  <w:abstractNum w:abstractNumId="3" w15:restartNumberingAfterBreak="0">
    <w:nsid w:val="0C763AF1"/>
    <w:multiLevelType w:val="hybridMultilevel"/>
    <w:tmpl w:val="D524651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D0C2872"/>
    <w:multiLevelType w:val="hybridMultilevel"/>
    <w:tmpl w:val="2EEA1422"/>
    <w:lvl w:ilvl="0" w:tplc="98624FA0">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D215D01"/>
    <w:multiLevelType w:val="multilevel"/>
    <w:tmpl w:val="A6F6DC30"/>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D64722B"/>
    <w:multiLevelType w:val="multilevel"/>
    <w:tmpl w:val="5A2247E0"/>
    <w:lvl w:ilvl="0">
      <w:start w:val="3"/>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0EB4107"/>
    <w:multiLevelType w:val="hybridMultilevel"/>
    <w:tmpl w:val="F48433D2"/>
    <w:lvl w:ilvl="0" w:tplc="340A0007">
      <w:start w:val="1"/>
      <w:numFmt w:val="bullet"/>
      <w:lvlText w:val=""/>
      <w:lvlPicBulletId w:val="0"/>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D65FB9"/>
    <w:multiLevelType w:val="hybridMultilevel"/>
    <w:tmpl w:val="066EFF70"/>
    <w:lvl w:ilvl="0" w:tplc="4E7EC376">
      <w:numFmt w:val="bullet"/>
      <w:lvlText w:val="-"/>
      <w:lvlJc w:val="left"/>
      <w:pPr>
        <w:ind w:left="502" w:hanging="360"/>
      </w:pPr>
      <w:rPr>
        <w:rFonts w:ascii="Times New Roman" w:eastAsia="Calibri" w:hAnsi="Times New Roman" w:cs="Times New Roman" w:hint="default"/>
        <w:b w:val="0"/>
        <w:sz w:val="20"/>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9" w15:restartNumberingAfterBreak="0">
    <w:nsid w:val="169924EF"/>
    <w:multiLevelType w:val="multilevel"/>
    <w:tmpl w:val="6030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B2D51"/>
    <w:multiLevelType w:val="hybridMultilevel"/>
    <w:tmpl w:val="6304EDA4"/>
    <w:lvl w:ilvl="0" w:tplc="764224BA">
      <w:numFmt w:val="bullet"/>
      <w:lvlText w:val="-"/>
      <w:lvlJc w:val="left"/>
      <w:pPr>
        <w:ind w:left="510" w:hanging="360"/>
      </w:pPr>
      <w:rPr>
        <w:rFonts w:ascii="Times New Roman" w:eastAsia="Calibri" w:hAnsi="Times New Roman" w:cs="Times New Roman" w:hint="default"/>
        <w:b w:val="0"/>
        <w:sz w:val="20"/>
      </w:rPr>
    </w:lvl>
    <w:lvl w:ilvl="1" w:tplc="340A0003" w:tentative="1">
      <w:start w:val="1"/>
      <w:numFmt w:val="bullet"/>
      <w:lvlText w:val="o"/>
      <w:lvlJc w:val="left"/>
      <w:pPr>
        <w:ind w:left="1230" w:hanging="360"/>
      </w:pPr>
      <w:rPr>
        <w:rFonts w:ascii="Courier New" w:hAnsi="Courier New" w:cs="Courier New" w:hint="default"/>
      </w:rPr>
    </w:lvl>
    <w:lvl w:ilvl="2" w:tplc="340A0005" w:tentative="1">
      <w:start w:val="1"/>
      <w:numFmt w:val="bullet"/>
      <w:lvlText w:val=""/>
      <w:lvlJc w:val="left"/>
      <w:pPr>
        <w:ind w:left="1950" w:hanging="360"/>
      </w:pPr>
      <w:rPr>
        <w:rFonts w:ascii="Wingdings" w:hAnsi="Wingdings" w:hint="default"/>
      </w:rPr>
    </w:lvl>
    <w:lvl w:ilvl="3" w:tplc="340A0001" w:tentative="1">
      <w:start w:val="1"/>
      <w:numFmt w:val="bullet"/>
      <w:lvlText w:val=""/>
      <w:lvlJc w:val="left"/>
      <w:pPr>
        <w:ind w:left="2670" w:hanging="360"/>
      </w:pPr>
      <w:rPr>
        <w:rFonts w:ascii="Symbol" w:hAnsi="Symbol" w:hint="default"/>
      </w:rPr>
    </w:lvl>
    <w:lvl w:ilvl="4" w:tplc="340A0003" w:tentative="1">
      <w:start w:val="1"/>
      <w:numFmt w:val="bullet"/>
      <w:lvlText w:val="o"/>
      <w:lvlJc w:val="left"/>
      <w:pPr>
        <w:ind w:left="3390" w:hanging="360"/>
      </w:pPr>
      <w:rPr>
        <w:rFonts w:ascii="Courier New" w:hAnsi="Courier New" w:cs="Courier New" w:hint="default"/>
      </w:rPr>
    </w:lvl>
    <w:lvl w:ilvl="5" w:tplc="340A0005" w:tentative="1">
      <w:start w:val="1"/>
      <w:numFmt w:val="bullet"/>
      <w:lvlText w:val=""/>
      <w:lvlJc w:val="left"/>
      <w:pPr>
        <w:ind w:left="4110" w:hanging="360"/>
      </w:pPr>
      <w:rPr>
        <w:rFonts w:ascii="Wingdings" w:hAnsi="Wingdings" w:hint="default"/>
      </w:rPr>
    </w:lvl>
    <w:lvl w:ilvl="6" w:tplc="340A0001" w:tentative="1">
      <w:start w:val="1"/>
      <w:numFmt w:val="bullet"/>
      <w:lvlText w:val=""/>
      <w:lvlJc w:val="left"/>
      <w:pPr>
        <w:ind w:left="4830" w:hanging="360"/>
      </w:pPr>
      <w:rPr>
        <w:rFonts w:ascii="Symbol" w:hAnsi="Symbol" w:hint="default"/>
      </w:rPr>
    </w:lvl>
    <w:lvl w:ilvl="7" w:tplc="340A0003" w:tentative="1">
      <w:start w:val="1"/>
      <w:numFmt w:val="bullet"/>
      <w:lvlText w:val="o"/>
      <w:lvlJc w:val="left"/>
      <w:pPr>
        <w:ind w:left="5550" w:hanging="360"/>
      </w:pPr>
      <w:rPr>
        <w:rFonts w:ascii="Courier New" w:hAnsi="Courier New" w:cs="Courier New" w:hint="default"/>
      </w:rPr>
    </w:lvl>
    <w:lvl w:ilvl="8" w:tplc="340A0005" w:tentative="1">
      <w:start w:val="1"/>
      <w:numFmt w:val="bullet"/>
      <w:lvlText w:val=""/>
      <w:lvlJc w:val="left"/>
      <w:pPr>
        <w:ind w:left="6270" w:hanging="360"/>
      </w:pPr>
      <w:rPr>
        <w:rFonts w:ascii="Wingdings" w:hAnsi="Wingdings" w:hint="default"/>
      </w:rPr>
    </w:lvl>
  </w:abstractNum>
  <w:abstractNum w:abstractNumId="11" w15:restartNumberingAfterBreak="0">
    <w:nsid w:val="230B11B5"/>
    <w:multiLevelType w:val="hybridMultilevel"/>
    <w:tmpl w:val="12D288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33A1BB3"/>
    <w:multiLevelType w:val="hybridMultilevel"/>
    <w:tmpl w:val="C7C433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60960D6"/>
    <w:multiLevelType w:val="hybridMultilevel"/>
    <w:tmpl w:val="A3767D9A"/>
    <w:lvl w:ilvl="0" w:tplc="48B832A0">
      <w:start w:val="2"/>
      <w:numFmt w:val="bullet"/>
      <w:lvlText w:val="-"/>
      <w:lvlJc w:val="left"/>
      <w:pPr>
        <w:ind w:left="720" w:hanging="360"/>
      </w:pPr>
      <w:rPr>
        <w:rFonts w:ascii="Century Gothic" w:eastAsia="Times New Roman" w:hAnsi="Century Gothic" w:cs="Times New Roman"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9B71002"/>
    <w:multiLevelType w:val="multilevel"/>
    <w:tmpl w:val="B30A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67220"/>
    <w:multiLevelType w:val="hybridMultilevel"/>
    <w:tmpl w:val="036A7D0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1536D37"/>
    <w:multiLevelType w:val="multilevel"/>
    <w:tmpl w:val="2A66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540ED"/>
    <w:multiLevelType w:val="hybridMultilevel"/>
    <w:tmpl w:val="E92014D8"/>
    <w:lvl w:ilvl="0" w:tplc="34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D52312"/>
    <w:multiLevelType w:val="hybridMultilevel"/>
    <w:tmpl w:val="2E7821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528045E"/>
    <w:multiLevelType w:val="hybridMultilevel"/>
    <w:tmpl w:val="B78862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68F4638"/>
    <w:multiLevelType w:val="multilevel"/>
    <w:tmpl w:val="3F3A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13604"/>
    <w:multiLevelType w:val="multilevel"/>
    <w:tmpl w:val="FD6E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73544"/>
    <w:multiLevelType w:val="multilevel"/>
    <w:tmpl w:val="72D0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9698F"/>
    <w:multiLevelType w:val="hybridMultilevel"/>
    <w:tmpl w:val="F37C830A"/>
    <w:lvl w:ilvl="0" w:tplc="99EA33F0">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ADC594C"/>
    <w:multiLevelType w:val="multilevel"/>
    <w:tmpl w:val="1EA2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D038B5"/>
    <w:multiLevelType w:val="hybridMultilevel"/>
    <w:tmpl w:val="9D007F82"/>
    <w:lvl w:ilvl="0" w:tplc="7C02BA0A">
      <w:start w:val="5"/>
      <w:numFmt w:val="decimal"/>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E88371B"/>
    <w:multiLevelType w:val="multilevel"/>
    <w:tmpl w:val="6DB0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AD3BB7"/>
    <w:multiLevelType w:val="multilevel"/>
    <w:tmpl w:val="58BC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16258"/>
    <w:multiLevelType w:val="hybridMultilevel"/>
    <w:tmpl w:val="C6C03A86"/>
    <w:lvl w:ilvl="0" w:tplc="72A22F52">
      <w:start w:val="1"/>
      <w:numFmt w:val="decimal"/>
      <w:lvlText w:val="%1."/>
      <w:lvlJc w:val="left"/>
      <w:pPr>
        <w:ind w:left="1080" w:hanging="720"/>
      </w:pPr>
      <w:rPr>
        <w:rFonts w:ascii="Verdana" w:hAnsi="Verdana"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4B81231"/>
    <w:multiLevelType w:val="multilevel"/>
    <w:tmpl w:val="247C0AE6"/>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4E12B0C"/>
    <w:multiLevelType w:val="hybridMultilevel"/>
    <w:tmpl w:val="5D10C064"/>
    <w:lvl w:ilvl="0" w:tplc="F3E08A48">
      <w:start w:val="9"/>
      <w:numFmt w:val="bullet"/>
      <w:lvlText w:val="-"/>
      <w:lvlJc w:val="left"/>
      <w:pPr>
        <w:ind w:left="720" w:hanging="360"/>
      </w:pPr>
      <w:rPr>
        <w:rFonts w:ascii="Verdana" w:eastAsia="Times New Roman" w:hAnsi="Verdan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462112D5"/>
    <w:multiLevelType w:val="multilevel"/>
    <w:tmpl w:val="4434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653D39"/>
    <w:multiLevelType w:val="hybridMultilevel"/>
    <w:tmpl w:val="034238FE"/>
    <w:lvl w:ilvl="0" w:tplc="51F45040">
      <w:start w:val="5"/>
      <w:numFmt w:val="decimal"/>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4E62578B"/>
    <w:multiLevelType w:val="multilevel"/>
    <w:tmpl w:val="7EB2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F30227"/>
    <w:multiLevelType w:val="multilevel"/>
    <w:tmpl w:val="70DC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8E4718"/>
    <w:multiLevelType w:val="hybridMultilevel"/>
    <w:tmpl w:val="CE58A1DE"/>
    <w:lvl w:ilvl="0" w:tplc="21865B02">
      <w:numFmt w:val="bullet"/>
      <w:lvlText w:val="-"/>
      <w:lvlJc w:val="left"/>
      <w:pPr>
        <w:ind w:left="420" w:hanging="360"/>
      </w:pPr>
      <w:rPr>
        <w:rFonts w:ascii="Century Gothic" w:eastAsia="Times New Roman" w:hAnsi="Century Gothic" w:cs="Times New Roman"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36" w15:restartNumberingAfterBreak="0">
    <w:nsid w:val="5135356D"/>
    <w:multiLevelType w:val="multilevel"/>
    <w:tmpl w:val="B35C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F537FA"/>
    <w:multiLevelType w:val="hybridMultilevel"/>
    <w:tmpl w:val="694CE488"/>
    <w:lvl w:ilvl="0" w:tplc="9D9E2A7E">
      <w:start w:val="5"/>
      <w:numFmt w:val="decimal"/>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5438349E"/>
    <w:multiLevelType w:val="hybridMultilevel"/>
    <w:tmpl w:val="BF6E749A"/>
    <w:lvl w:ilvl="0" w:tplc="D83C2112">
      <w:start w:val="1"/>
      <w:numFmt w:val="lowerLetter"/>
      <w:lvlText w:val="%1)"/>
      <w:lvlJc w:val="left"/>
      <w:pPr>
        <w:ind w:left="1069"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550E3A80"/>
    <w:multiLevelType w:val="hybridMultilevel"/>
    <w:tmpl w:val="EC6EFF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55DA4EE4"/>
    <w:multiLevelType w:val="hybridMultilevel"/>
    <w:tmpl w:val="5C382BE2"/>
    <w:lvl w:ilvl="0" w:tplc="743EF736">
      <w:numFmt w:val="bullet"/>
      <w:lvlText w:val="-"/>
      <w:lvlJc w:val="left"/>
      <w:pPr>
        <w:ind w:left="720" w:hanging="360"/>
      </w:pPr>
      <w:rPr>
        <w:rFonts w:ascii="Century Gothic" w:eastAsia="Times New Roman" w:hAnsi="Century Gothic"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570D4942"/>
    <w:multiLevelType w:val="multilevel"/>
    <w:tmpl w:val="872C0D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5D6833A1"/>
    <w:multiLevelType w:val="multilevel"/>
    <w:tmpl w:val="CB3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F16543"/>
    <w:multiLevelType w:val="hybridMultilevel"/>
    <w:tmpl w:val="EE6ADCF4"/>
    <w:lvl w:ilvl="0" w:tplc="34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4E02092"/>
    <w:multiLevelType w:val="multilevel"/>
    <w:tmpl w:val="7AB87CCC"/>
    <w:lvl w:ilvl="0">
      <w:start w:val="3"/>
      <w:numFmt w:val="decimal"/>
      <w:lvlText w:val="%1"/>
      <w:lvlJc w:val="left"/>
      <w:pPr>
        <w:ind w:left="360" w:hanging="360"/>
      </w:pPr>
      <w:rPr>
        <w:rFonts w:hint="default"/>
        <w:b/>
      </w:rPr>
    </w:lvl>
    <w:lvl w:ilvl="1">
      <w:start w:val="4"/>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45" w15:restartNumberingAfterBreak="0">
    <w:nsid w:val="676F4AF5"/>
    <w:multiLevelType w:val="multilevel"/>
    <w:tmpl w:val="AB1010D8"/>
    <w:lvl w:ilvl="0">
      <w:start w:val="3"/>
      <w:numFmt w:val="decimal"/>
      <w:lvlText w:val="%1"/>
      <w:lvlJc w:val="left"/>
      <w:pPr>
        <w:ind w:left="360" w:hanging="360"/>
      </w:pPr>
      <w:rPr>
        <w:rFonts w:hint="default"/>
        <w:b/>
      </w:rPr>
    </w:lvl>
    <w:lvl w:ilvl="1">
      <w:start w:val="4"/>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6" w15:restartNumberingAfterBreak="0">
    <w:nsid w:val="6F1D0CFF"/>
    <w:multiLevelType w:val="multilevel"/>
    <w:tmpl w:val="6D24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4132E8"/>
    <w:multiLevelType w:val="hybridMultilevel"/>
    <w:tmpl w:val="EF80AB46"/>
    <w:lvl w:ilvl="0" w:tplc="25AE096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1176104"/>
    <w:multiLevelType w:val="multilevel"/>
    <w:tmpl w:val="657E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C60747"/>
    <w:multiLevelType w:val="hybridMultilevel"/>
    <w:tmpl w:val="21A2CD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72113889"/>
    <w:multiLevelType w:val="multilevel"/>
    <w:tmpl w:val="443E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A15E37"/>
    <w:multiLevelType w:val="multilevel"/>
    <w:tmpl w:val="76AE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802008">
    <w:abstractNumId w:val="18"/>
  </w:num>
  <w:num w:numId="2" w16cid:durableId="132332566">
    <w:abstractNumId w:val="12"/>
  </w:num>
  <w:num w:numId="3" w16cid:durableId="1774739198">
    <w:abstractNumId w:val="5"/>
  </w:num>
  <w:num w:numId="4" w16cid:durableId="2019427015">
    <w:abstractNumId w:val="38"/>
  </w:num>
  <w:num w:numId="5" w16cid:durableId="1270888919">
    <w:abstractNumId w:val="49"/>
  </w:num>
  <w:num w:numId="6" w16cid:durableId="886527767">
    <w:abstractNumId w:val="15"/>
  </w:num>
  <w:num w:numId="7" w16cid:durableId="1251046329">
    <w:abstractNumId w:val="17"/>
  </w:num>
  <w:num w:numId="8" w16cid:durableId="1235627752">
    <w:abstractNumId w:val="43"/>
  </w:num>
  <w:num w:numId="9" w16cid:durableId="662321397">
    <w:abstractNumId w:val="30"/>
  </w:num>
  <w:num w:numId="10" w16cid:durableId="1396464396">
    <w:abstractNumId w:val="39"/>
  </w:num>
  <w:num w:numId="11" w16cid:durableId="689527556">
    <w:abstractNumId w:val="7"/>
  </w:num>
  <w:num w:numId="12" w16cid:durableId="1755543568">
    <w:abstractNumId w:val="23"/>
  </w:num>
  <w:num w:numId="13" w16cid:durableId="1308970706">
    <w:abstractNumId w:val="28"/>
  </w:num>
  <w:num w:numId="14" w16cid:durableId="615061012">
    <w:abstractNumId w:val="2"/>
  </w:num>
  <w:num w:numId="15" w16cid:durableId="980495955">
    <w:abstractNumId w:val="0"/>
  </w:num>
  <w:num w:numId="16" w16cid:durableId="1333874941">
    <w:abstractNumId w:val="13"/>
  </w:num>
  <w:num w:numId="17" w16cid:durableId="1185707605">
    <w:abstractNumId w:val="4"/>
  </w:num>
  <w:num w:numId="18" w16cid:durableId="1693650812">
    <w:abstractNumId w:val="40"/>
  </w:num>
  <w:num w:numId="19" w16cid:durableId="908224199">
    <w:abstractNumId w:val="35"/>
  </w:num>
  <w:num w:numId="20" w16cid:durableId="887765826">
    <w:abstractNumId w:val="47"/>
  </w:num>
  <w:num w:numId="21" w16cid:durableId="551312128">
    <w:abstractNumId w:val="41"/>
  </w:num>
  <w:num w:numId="22" w16cid:durableId="1709329550">
    <w:abstractNumId w:val="6"/>
  </w:num>
  <w:num w:numId="23" w16cid:durableId="536888690">
    <w:abstractNumId w:val="25"/>
  </w:num>
  <w:num w:numId="24" w16cid:durableId="1770201694">
    <w:abstractNumId w:val="37"/>
  </w:num>
  <w:num w:numId="25" w16cid:durableId="941886426">
    <w:abstractNumId w:val="32"/>
  </w:num>
  <w:num w:numId="26" w16cid:durableId="1698851398">
    <w:abstractNumId w:val="44"/>
  </w:num>
  <w:num w:numId="27" w16cid:durableId="1303773238">
    <w:abstractNumId w:val="45"/>
  </w:num>
  <w:num w:numId="28" w16cid:durableId="912930663">
    <w:abstractNumId w:val="29"/>
  </w:num>
  <w:num w:numId="29" w16cid:durableId="417136832">
    <w:abstractNumId w:val="8"/>
  </w:num>
  <w:num w:numId="30" w16cid:durableId="1931350355">
    <w:abstractNumId w:val="10"/>
  </w:num>
  <w:num w:numId="31" w16cid:durableId="966930859">
    <w:abstractNumId w:val="11"/>
  </w:num>
  <w:num w:numId="32" w16cid:durableId="1006443204">
    <w:abstractNumId w:val="3"/>
  </w:num>
  <w:num w:numId="33" w16cid:durableId="938832652">
    <w:abstractNumId w:val="19"/>
  </w:num>
  <w:num w:numId="34" w16cid:durableId="1805728739">
    <w:abstractNumId w:val="1"/>
  </w:num>
  <w:num w:numId="35" w16cid:durableId="1426654655">
    <w:abstractNumId w:val="33"/>
  </w:num>
  <w:num w:numId="36" w16cid:durableId="1481800699">
    <w:abstractNumId w:val="24"/>
  </w:num>
  <w:num w:numId="37" w16cid:durableId="281347046">
    <w:abstractNumId w:val="34"/>
  </w:num>
  <w:num w:numId="38" w16cid:durableId="1852988751">
    <w:abstractNumId w:val="22"/>
  </w:num>
  <w:num w:numId="39" w16cid:durableId="2023168076">
    <w:abstractNumId w:val="50"/>
  </w:num>
  <w:num w:numId="40" w16cid:durableId="1293249623">
    <w:abstractNumId w:val="36"/>
  </w:num>
  <w:num w:numId="41" w16cid:durableId="1706832480">
    <w:abstractNumId w:val="51"/>
  </w:num>
  <w:num w:numId="42" w16cid:durableId="2120683596">
    <w:abstractNumId w:val="21"/>
  </w:num>
  <w:num w:numId="43" w16cid:durableId="129906102">
    <w:abstractNumId w:val="14"/>
  </w:num>
  <w:num w:numId="44" w16cid:durableId="765886183">
    <w:abstractNumId w:val="27"/>
  </w:num>
  <w:num w:numId="45" w16cid:durableId="1570192563">
    <w:abstractNumId w:val="31"/>
  </w:num>
  <w:num w:numId="46" w16cid:durableId="1473012452">
    <w:abstractNumId w:val="46"/>
  </w:num>
  <w:num w:numId="47" w16cid:durableId="1220284415">
    <w:abstractNumId w:val="9"/>
  </w:num>
  <w:num w:numId="48" w16cid:durableId="494565508">
    <w:abstractNumId w:val="42"/>
  </w:num>
  <w:num w:numId="49" w16cid:durableId="343174207">
    <w:abstractNumId w:val="20"/>
  </w:num>
  <w:num w:numId="50" w16cid:durableId="266424756">
    <w:abstractNumId w:val="48"/>
  </w:num>
  <w:num w:numId="51" w16cid:durableId="672151556">
    <w:abstractNumId w:val="16"/>
  </w:num>
  <w:num w:numId="52" w16cid:durableId="2911340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E7"/>
    <w:rsid w:val="00000F11"/>
    <w:rsid w:val="0000163E"/>
    <w:rsid w:val="000031CB"/>
    <w:rsid w:val="00013169"/>
    <w:rsid w:val="0001488E"/>
    <w:rsid w:val="00035CC8"/>
    <w:rsid w:val="0004680C"/>
    <w:rsid w:val="00047309"/>
    <w:rsid w:val="00054C5C"/>
    <w:rsid w:val="00057A0A"/>
    <w:rsid w:val="000630B6"/>
    <w:rsid w:val="00065375"/>
    <w:rsid w:val="00067B42"/>
    <w:rsid w:val="000851BB"/>
    <w:rsid w:val="000858A2"/>
    <w:rsid w:val="00085CC6"/>
    <w:rsid w:val="000908A0"/>
    <w:rsid w:val="0009370A"/>
    <w:rsid w:val="000A25FE"/>
    <w:rsid w:val="000A4A48"/>
    <w:rsid w:val="000A541A"/>
    <w:rsid w:val="000B1C01"/>
    <w:rsid w:val="000D259D"/>
    <w:rsid w:val="000F5B7E"/>
    <w:rsid w:val="001032F4"/>
    <w:rsid w:val="00105CA0"/>
    <w:rsid w:val="0011619F"/>
    <w:rsid w:val="00116F6B"/>
    <w:rsid w:val="00117412"/>
    <w:rsid w:val="00126803"/>
    <w:rsid w:val="00133EE7"/>
    <w:rsid w:val="00145393"/>
    <w:rsid w:val="00154DC2"/>
    <w:rsid w:val="00164810"/>
    <w:rsid w:val="00177450"/>
    <w:rsid w:val="00187C12"/>
    <w:rsid w:val="001929C5"/>
    <w:rsid w:val="00196427"/>
    <w:rsid w:val="00196BF9"/>
    <w:rsid w:val="001A4132"/>
    <w:rsid w:val="001A5AFB"/>
    <w:rsid w:val="001B091B"/>
    <w:rsid w:val="001C3451"/>
    <w:rsid w:val="001D46FE"/>
    <w:rsid w:val="001E13A2"/>
    <w:rsid w:val="001E4FBA"/>
    <w:rsid w:val="001F0268"/>
    <w:rsid w:val="001F1257"/>
    <w:rsid w:val="001F5048"/>
    <w:rsid w:val="001F6870"/>
    <w:rsid w:val="002077BE"/>
    <w:rsid w:val="002139FD"/>
    <w:rsid w:val="00213E23"/>
    <w:rsid w:val="00215430"/>
    <w:rsid w:val="002160D4"/>
    <w:rsid w:val="00220211"/>
    <w:rsid w:val="0022308D"/>
    <w:rsid w:val="00240571"/>
    <w:rsid w:val="00242DEF"/>
    <w:rsid w:val="00245435"/>
    <w:rsid w:val="00251C7E"/>
    <w:rsid w:val="00252761"/>
    <w:rsid w:val="00257E06"/>
    <w:rsid w:val="00262BFE"/>
    <w:rsid w:val="002637DB"/>
    <w:rsid w:val="002716FC"/>
    <w:rsid w:val="00277906"/>
    <w:rsid w:val="0028230E"/>
    <w:rsid w:val="002935B8"/>
    <w:rsid w:val="002A2119"/>
    <w:rsid w:val="002A2133"/>
    <w:rsid w:val="002A5BEC"/>
    <w:rsid w:val="002B3AC6"/>
    <w:rsid w:val="002B4329"/>
    <w:rsid w:val="002B4B0B"/>
    <w:rsid w:val="002C093F"/>
    <w:rsid w:val="002C206D"/>
    <w:rsid w:val="002D0AA7"/>
    <w:rsid w:val="002D4A10"/>
    <w:rsid w:val="002D5B16"/>
    <w:rsid w:val="002E0E9D"/>
    <w:rsid w:val="002E2C6F"/>
    <w:rsid w:val="002E55C8"/>
    <w:rsid w:val="002E64C5"/>
    <w:rsid w:val="002E73EC"/>
    <w:rsid w:val="002F703F"/>
    <w:rsid w:val="00302A07"/>
    <w:rsid w:val="00305EBA"/>
    <w:rsid w:val="00320090"/>
    <w:rsid w:val="00336FFC"/>
    <w:rsid w:val="00341FEF"/>
    <w:rsid w:val="0035088E"/>
    <w:rsid w:val="00352F2B"/>
    <w:rsid w:val="00354BB6"/>
    <w:rsid w:val="003676FA"/>
    <w:rsid w:val="003812EB"/>
    <w:rsid w:val="00387CE4"/>
    <w:rsid w:val="003948AB"/>
    <w:rsid w:val="003A0282"/>
    <w:rsid w:val="003A091F"/>
    <w:rsid w:val="003B00F4"/>
    <w:rsid w:val="003B117A"/>
    <w:rsid w:val="003C16C6"/>
    <w:rsid w:val="003C1C02"/>
    <w:rsid w:val="003C2FFE"/>
    <w:rsid w:val="003D2A07"/>
    <w:rsid w:val="003D580B"/>
    <w:rsid w:val="003D763D"/>
    <w:rsid w:val="003E29E6"/>
    <w:rsid w:val="003E5807"/>
    <w:rsid w:val="003E60F0"/>
    <w:rsid w:val="003E778B"/>
    <w:rsid w:val="003F2D90"/>
    <w:rsid w:val="003F674A"/>
    <w:rsid w:val="0040089C"/>
    <w:rsid w:val="00423AA7"/>
    <w:rsid w:val="00433EF6"/>
    <w:rsid w:val="00440322"/>
    <w:rsid w:val="00455950"/>
    <w:rsid w:val="00455D61"/>
    <w:rsid w:val="00467409"/>
    <w:rsid w:val="004747C1"/>
    <w:rsid w:val="0048632C"/>
    <w:rsid w:val="004A39B1"/>
    <w:rsid w:val="004A47E2"/>
    <w:rsid w:val="004B35B6"/>
    <w:rsid w:val="004C1B0F"/>
    <w:rsid w:val="004C1DC4"/>
    <w:rsid w:val="004C4EA6"/>
    <w:rsid w:val="004D0FF8"/>
    <w:rsid w:val="004D24CE"/>
    <w:rsid w:val="004E0E41"/>
    <w:rsid w:val="004E16AA"/>
    <w:rsid w:val="004F59F2"/>
    <w:rsid w:val="004F6EFF"/>
    <w:rsid w:val="005003BA"/>
    <w:rsid w:val="0050260F"/>
    <w:rsid w:val="00517298"/>
    <w:rsid w:val="00517B05"/>
    <w:rsid w:val="0052111E"/>
    <w:rsid w:val="00541797"/>
    <w:rsid w:val="00564107"/>
    <w:rsid w:val="0056609E"/>
    <w:rsid w:val="005664A4"/>
    <w:rsid w:val="005841A0"/>
    <w:rsid w:val="005862DD"/>
    <w:rsid w:val="0059322C"/>
    <w:rsid w:val="00593EFF"/>
    <w:rsid w:val="005A62EF"/>
    <w:rsid w:val="005B0B9F"/>
    <w:rsid w:val="005B21F6"/>
    <w:rsid w:val="005B324B"/>
    <w:rsid w:val="005B4804"/>
    <w:rsid w:val="005C26E4"/>
    <w:rsid w:val="005C3B28"/>
    <w:rsid w:val="005D12E2"/>
    <w:rsid w:val="005D22FA"/>
    <w:rsid w:val="005D5436"/>
    <w:rsid w:val="005E4E3C"/>
    <w:rsid w:val="005F075D"/>
    <w:rsid w:val="005F3DDE"/>
    <w:rsid w:val="00602847"/>
    <w:rsid w:val="00603B40"/>
    <w:rsid w:val="00607B38"/>
    <w:rsid w:val="00607F35"/>
    <w:rsid w:val="0061000F"/>
    <w:rsid w:val="00633C04"/>
    <w:rsid w:val="006348FA"/>
    <w:rsid w:val="00637A2E"/>
    <w:rsid w:val="006455C6"/>
    <w:rsid w:val="00654D1A"/>
    <w:rsid w:val="00660610"/>
    <w:rsid w:val="006616E7"/>
    <w:rsid w:val="00672743"/>
    <w:rsid w:val="00690075"/>
    <w:rsid w:val="00694A1C"/>
    <w:rsid w:val="006A10D9"/>
    <w:rsid w:val="006A120E"/>
    <w:rsid w:val="006A7C95"/>
    <w:rsid w:val="006B1118"/>
    <w:rsid w:val="006C0660"/>
    <w:rsid w:val="006C4DBE"/>
    <w:rsid w:val="006D65DB"/>
    <w:rsid w:val="006E1F13"/>
    <w:rsid w:val="006E5F33"/>
    <w:rsid w:val="00715979"/>
    <w:rsid w:val="007171E0"/>
    <w:rsid w:val="00721E35"/>
    <w:rsid w:val="00731395"/>
    <w:rsid w:val="00752683"/>
    <w:rsid w:val="007670AE"/>
    <w:rsid w:val="0077039C"/>
    <w:rsid w:val="00771591"/>
    <w:rsid w:val="007919B9"/>
    <w:rsid w:val="00792C25"/>
    <w:rsid w:val="00796313"/>
    <w:rsid w:val="007B54D2"/>
    <w:rsid w:val="007C0459"/>
    <w:rsid w:val="007C16BE"/>
    <w:rsid w:val="007C4A1D"/>
    <w:rsid w:val="007D0770"/>
    <w:rsid w:val="007E2D81"/>
    <w:rsid w:val="007E4812"/>
    <w:rsid w:val="007E6827"/>
    <w:rsid w:val="008110AA"/>
    <w:rsid w:val="00816CBD"/>
    <w:rsid w:val="008357B4"/>
    <w:rsid w:val="00836E24"/>
    <w:rsid w:val="0085703E"/>
    <w:rsid w:val="008701AA"/>
    <w:rsid w:val="008757B5"/>
    <w:rsid w:val="00884829"/>
    <w:rsid w:val="008B3C15"/>
    <w:rsid w:val="008B4A41"/>
    <w:rsid w:val="008B6734"/>
    <w:rsid w:val="008C1850"/>
    <w:rsid w:val="008D2667"/>
    <w:rsid w:val="008D43A7"/>
    <w:rsid w:val="008D7D10"/>
    <w:rsid w:val="008E082C"/>
    <w:rsid w:val="008E5972"/>
    <w:rsid w:val="008E7DBA"/>
    <w:rsid w:val="008F0176"/>
    <w:rsid w:val="008F1654"/>
    <w:rsid w:val="008F4BAB"/>
    <w:rsid w:val="008F62A1"/>
    <w:rsid w:val="00901E52"/>
    <w:rsid w:val="00901F7C"/>
    <w:rsid w:val="00906FF3"/>
    <w:rsid w:val="00907A26"/>
    <w:rsid w:val="009101E1"/>
    <w:rsid w:val="009130A1"/>
    <w:rsid w:val="00930FCD"/>
    <w:rsid w:val="00944D4C"/>
    <w:rsid w:val="00947065"/>
    <w:rsid w:val="00953EE2"/>
    <w:rsid w:val="0095752E"/>
    <w:rsid w:val="00957E63"/>
    <w:rsid w:val="00957FB2"/>
    <w:rsid w:val="009A5CFD"/>
    <w:rsid w:val="009B5052"/>
    <w:rsid w:val="009F241F"/>
    <w:rsid w:val="00A00B8F"/>
    <w:rsid w:val="00A023B7"/>
    <w:rsid w:val="00A0370A"/>
    <w:rsid w:val="00A04647"/>
    <w:rsid w:val="00A14440"/>
    <w:rsid w:val="00A15D84"/>
    <w:rsid w:val="00A23373"/>
    <w:rsid w:val="00A241FF"/>
    <w:rsid w:val="00A56011"/>
    <w:rsid w:val="00A609C5"/>
    <w:rsid w:val="00A74DB2"/>
    <w:rsid w:val="00A82038"/>
    <w:rsid w:val="00A93C39"/>
    <w:rsid w:val="00A93DF0"/>
    <w:rsid w:val="00AA54F7"/>
    <w:rsid w:val="00AA7D9B"/>
    <w:rsid w:val="00AC16F0"/>
    <w:rsid w:val="00AE53AE"/>
    <w:rsid w:val="00AE6D3A"/>
    <w:rsid w:val="00B04842"/>
    <w:rsid w:val="00B1145D"/>
    <w:rsid w:val="00B157C5"/>
    <w:rsid w:val="00B219C7"/>
    <w:rsid w:val="00B358E8"/>
    <w:rsid w:val="00B366BE"/>
    <w:rsid w:val="00B3764E"/>
    <w:rsid w:val="00B41682"/>
    <w:rsid w:val="00B4212D"/>
    <w:rsid w:val="00B43130"/>
    <w:rsid w:val="00B53610"/>
    <w:rsid w:val="00B6114E"/>
    <w:rsid w:val="00B671D6"/>
    <w:rsid w:val="00B715D7"/>
    <w:rsid w:val="00B743FE"/>
    <w:rsid w:val="00B87633"/>
    <w:rsid w:val="00B90383"/>
    <w:rsid w:val="00B914D6"/>
    <w:rsid w:val="00B917C1"/>
    <w:rsid w:val="00B91E2C"/>
    <w:rsid w:val="00B92ABE"/>
    <w:rsid w:val="00B94610"/>
    <w:rsid w:val="00BA64B4"/>
    <w:rsid w:val="00BB1631"/>
    <w:rsid w:val="00BB271E"/>
    <w:rsid w:val="00BB5927"/>
    <w:rsid w:val="00BC1411"/>
    <w:rsid w:val="00BD762C"/>
    <w:rsid w:val="00BE6560"/>
    <w:rsid w:val="00BE698B"/>
    <w:rsid w:val="00BE7B5D"/>
    <w:rsid w:val="00C00288"/>
    <w:rsid w:val="00C00400"/>
    <w:rsid w:val="00C01D50"/>
    <w:rsid w:val="00C06D6F"/>
    <w:rsid w:val="00C122C4"/>
    <w:rsid w:val="00C13AFC"/>
    <w:rsid w:val="00C14620"/>
    <w:rsid w:val="00C222AF"/>
    <w:rsid w:val="00C237C7"/>
    <w:rsid w:val="00C321DB"/>
    <w:rsid w:val="00C46895"/>
    <w:rsid w:val="00C468B0"/>
    <w:rsid w:val="00C71A2F"/>
    <w:rsid w:val="00C74CEE"/>
    <w:rsid w:val="00C7655A"/>
    <w:rsid w:val="00C77ECE"/>
    <w:rsid w:val="00C80D2F"/>
    <w:rsid w:val="00CA06B3"/>
    <w:rsid w:val="00CA294A"/>
    <w:rsid w:val="00CA48E4"/>
    <w:rsid w:val="00CA7291"/>
    <w:rsid w:val="00CA7F4D"/>
    <w:rsid w:val="00CB6091"/>
    <w:rsid w:val="00CB70A7"/>
    <w:rsid w:val="00CC1048"/>
    <w:rsid w:val="00CC1752"/>
    <w:rsid w:val="00CC40D2"/>
    <w:rsid w:val="00CC5D74"/>
    <w:rsid w:val="00CD2BB1"/>
    <w:rsid w:val="00CD3DA2"/>
    <w:rsid w:val="00CD4E17"/>
    <w:rsid w:val="00CD4F9B"/>
    <w:rsid w:val="00CE254A"/>
    <w:rsid w:val="00CE56C5"/>
    <w:rsid w:val="00CE7310"/>
    <w:rsid w:val="00CF327C"/>
    <w:rsid w:val="00CF70D1"/>
    <w:rsid w:val="00D06659"/>
    <w:rsid w:val="00D07443"/>
    <w:rsid w:val="00D14DAA"/>
    <w:rsid w:val="00D22596"/>
    <w:rsid w:val="00D27282"/>
    <w:rsid w:val="00D32C67"/>
    <w:rsid w:val="00D40A35"/>
    <w:rsid w:val="00D55921"/>
    <w:rsid w:val="00D55D9B"/>
    <w:rsid w:val="00D607B4"/>
    <w:rsid w:val="00D85DA4"/>
    <w:rsid w:val="00D95BB8"/>
    <w:rsid w:val="00DA2DD1"/>
    <w:rsid w:val="00DB0C15"/>
    <w:rsid w:val="00DC25E1"/>
    <w:rsid w:val="00DE52DE"/>
    <w:rsid w:val="00DF5DE7"/>
    <w:rsid w:val="00E03663"/>
    <w:rsid w:val="00E11417"/>
    <w:rsid w:val="00E23FF9"/>
    <w:rsid w:val="00E27786"/>
    <w:rsid w:val="00E34ABC"/>
    <w:rsid w:val="00E42548"/>
    <w:rsid w:val="00E4448C"/>
    <w:rsid w:val="00E47FD3"/>
    <w:rsid w:val="00E53416"/>
    <w:rsid w:val="00E538EE"/>
    <w:rsid w:val="00E545EC"/>
    <w:rsid w:val="00E63068"/>
    <w:rsid w:val="00E657F4"/>
    <w:rsid w:val="00E66768"/>
    <w:rsid w:val="00E72FF1"/>
    <w:rsid w:val="00E7452D"/>
    <w:rsid w:val="00E94611"/>
    <w:rsid w:val="00EA6B1A"/>
    <w:rsid w:val="00EB27C1"/>
    <w:rsid w:val="00EB43C6"/>
    <w:rsid w:val="00EB6EC4"/>
    <w:rsid w:val="00EC38F2"/>
    <w:rsid w:val="00EC6E58"/>
    <w:rsid w:val="00ED7DDB"/>
    <w:rsid w:val="00EE1BD4"/>
    <w:rsid w:val="00EE6126"/>
    <w:rsid w:val="00EE749E"/>
    <w:rsid w:val="00EF1DC5"/>
    <w:rsid w:val="00EF5E68"/>
    <w:rsid w:val="00F046D3"/>
    <w:rsid w:val="00F04796"/>
    <w:rsid w:val="00F06BD4"/>
    <w:rsid w:val="00F23706"/>
    <w:rsid w:val="00F36623"/>
    <w:rsid w:val="00F440B7"/>
    <w:rsid w:val="00F5282A"/>
    <w:rsid w:val="00F62AA4"/>
    <w:rsid w:val="00F653A4"/>
    <w:rsid w:val="00F75D10"/>
    <w:rsid w:val="00F81468"/>
    <w:rsid w:val="00F81DE7"/>
    <w:rsid w:val="00F90405"/>
    <w:rsid w:val="00F94349"/>
    <w:rsid w:val="00F9515E"/>
    <w:rsid w:val="00FA64A2"/>
    <w:rsid w:val="00FB2DC0"/>
    <w:rsid w:val="00FB4BC8"/>
    <w:rsid w:val="00FC3D44"/>
    <w:rsid w:val="00FC7BD1"/>
    <w:rsid w:val="00FD2902"/>
    <w:rsid w:val="00FD6CEC"/>
    <w:rsid w:val="00FE0EF6"/>
    <w:rsid w:val="00FE522A"/>
    <w:rsid w:val="00FE5698"/>
    <w:rsid w:val="00FF0362"/>
    <w:rsid w:val="00FF2A8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6A33"/>
  <w15:chartTrackingRefBased/>
  <w15:docId w15:val="{13940522-A4E8-463E-A55B-56BD2D52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E7"/>
    <w:pPr>
      <w:widowControl w:val="0"/>
      <w:autoSpaceDE w:val="0"/>
      <w:autoSpaceDN w:val="0"/>
      <w:adjustRightInd w:val="0"/>
    </w:pPr>
    <w:rPr>
      <w:rFonts w:ascii="Times New Roman" w:eastAsia="Times New Roman" w:hAnsi="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F81DE7"/>
    <w:rPr>
      <w:color w:val="0000FF"/>
      <w:u w:val="single"/>
    </w:rPr>
  </w:style>
  <w:style w:type="paragraph" w:styleId="Prrafodelista">
    <w:name w:val="List Paragraph"/>
    <w:basedOn w:val="Normal"/>
    <w:uiPriority w:val="34"/>
    <w:qFormat/>
    <w:rsid w:val="00F81DE7"/>
    <w:pPr>
      <w:ind w:left="708"/>
    </w:pPr>
    <w:rPr>
      <w:rFonts w:ascii="Arial" w:hAnsi="Arial" w:cs="Arial"/>
    </w:rPr>
  </w:style>
  <w:style w:type="paragraph" w:styleId="Encabezado">
    <w:name w:val="header"/>
    <w:basedOn w:val="Normal"/>
    <w:link w:val="EncabezadoCar"/>
    <w:uiPriority w:val="99"/>
    <w:unhideWhenUsed/>
    <w:rsid w:val="00B41682"/>
    <w:pPr>
      <w:tabs>
        <w:tab w:val="center" w:pos="4419"/>
        <w:tab w:val="right" w:pos="8838"/>
      </w:tabs>
    </w:pPr>
  </w:style>
  <w:style w:type="character" w:customStyle="1" w:styleId="EncabezadoCar">
    <w:name w:val="Encabezado Car"/>
    <w:link w:val="Encabezado"/>
    <w:uiPriority w:val="99"/>
    <w:rsid w:val="00B41682"/>
    <w:rPr>
      <w:rFonts w:ascii="Times New Roman" w:eastAsia="Times New Roman" w:hAnsi="Times New Roman" w:cs="Times New Roman"/>
      <w:sz w:val="20"/>
      <w:szCs w:val="20"/>
      <w:lang w:eastAsia="es-CL"/>
    </w:rPr>
  </w:style>
  <w:style w:type="paragraph" w:styleId="Piedepgina">
    <w:name w:val="footer"/>
    <w:basedOn w:val="Normal"/>
    <w:link w:val="PiedepginaCar"/>
    <w:uiPriority w:val="99"/>
    <w:unhideWhenUsed/>
    <w:rsid w:val="00B41682"/>
    <w:pPr>
      <w:tabs>
        <w:tab w:val="center" w:pos="4419"/>
        <w:tab w:val="right" w:pos="8838"/>
      </w:tabs>
    </w:pPr>
  </w:style>
  <w:style w:type="character" w:customStyle="1" w:styleId="PiedepginaCar">
    <w:name w:val="Pie de página Car"/>
    <w:link w:val="Piedepgina"/>
    <w:uiPriority w:val="99"/>
    <w:rsid w:val="00B41682"/>
    <w:rPr>
      <w:rFonts w:ascii="Times New Roman" w:eastAsia="Times New Roman" w:hAnsi="Times New Roman" w:cs="Times New Roman"/>
      <w:sz w:val="20"/>
      <w:szCs w:val="20"/>
      <w:lang w:eastAsia="es-CL"/>
    </w:rPr>
  </w:style>
  <w:style w:type="paragraph" w:styleId="Sangradetextonormal">
    <w:name w:val="Body Text Indent"/>
    <w:basedOn w:val="Normal"/>
    <w:link w:val="SangradetextonormalCar"/>
    <w:rsid w:val="00907A26"/>
    <w:pPr>
      <w:widowControl/>
      <w:autoSpaceDE/>
      <w:autoSpaceDN/>
      <w:adjustRightInd/>
      <w:spacing w:after="120"/>
      <w:ind w:left="283"/>
    </w:pPr>
    <w:rPr>
      <w:sz w:val="24"/>
      <w:szCs w:val="24"/>
      <w:lang w:val="es-ES" w:eastAsia="es-ES"/>
    </w:rPr>
  </w:style>
  <w:style w:type="character" w:customStyle="1" w:styleId="SangradetextonormalCar">
    <w:name w:val="Sangría de texto normal Car"/>
    <w:link w:val="Sangradetextonormal"/>
    <w:rsid w:val="00907A26"/>
    <w:rPr>
      <w:rFonts w:ascii="Times New Roman" w:eastAsia="Times New Roman" w:hAnsi="Times New Roman" w:cs="Times New Roman"/>
      <w:sz w:val="24"/>
      <w:szCs w:val="24"/>
      <w:lang w:val="es-ES" w:eastAsia="es-ES"/>
    </w:rPr>
  </w:style>
  <w:style w:type="paragraph" w:styleId="Ttulo">
    <w:name w:val="Title"/>
    <w:basedOn w:val="Normal"/>
    <w:link w:val="TtuloCar"/>
    <w:qFormat/>
    <w:rsid w:val="00907A26"/>
    <w:pPr>
      <w:widowControl/>
      <w:autoSpaceDE/>
      <w:autoSpaceDN/>
      <w:adjustRightInd/>
      <w:jc w:val="center"/>
    </w:pPr>
    <w:rPr>
      <w:rFonts w:eastAsia="Batang"/>
      <w:sz w:val="32"/>
      <w:lang w:val="es-MX" w:eastAsia="es-ES"/>
    </w:rPr>
  </w:style>
  <w:style w:type="character" w:customStyle="1" w:styleId="TtuloCar">
    <w:name w:val="Título Car"/>
    <w:link w:val="Ttulo"/>
    <w:rsid w:val="00907A26"/>
    <w:rPr>
      <w:rFonts w:ascii="Times New Roman" w:eastAsia="Batang" w:hAnsi="Times New Roman" w:cs="Times New Roman"/>
      <w:sz w:val="32"/>
      <w:szCs w:val="20"/>
      <w:lang w:val="es-MX" w:eastAsia="es-ES"/>
    </w:rPr>
  </w:style>
  <w:style w:type="paragraph" w:customStyle="1" w:styleId="Default">
    <w:name w:val="Default"/>
    <w:rsid w:val="00907A26"/>
    <w:pPr>
      <w:autoSpaceDE w:val="0"/>
      <w:autoSpaceDN w:val="0"/>
      <w:adjustRightInd w:val="0"/>
    </w:pPr>
    <w:rPr>
      <w:rFonts w:eastAsia="Times New Roman" w:cs="Calibri"/>
      <w:color w:val="000000"/>
      <w:sz w:val="24"/>
      <w:szCs w:val="24"/>
      <w:lang w:val="es-EC" w:eastAsia="es-EC"/>
    </w:rPr>
  </w:style>
  <w:style w:type="paragraph" w:customStyle="1" w:styleId="Listamulticolor-nfasis11">
    <w:name w:val="Lista multicolor - Énfasis 11"/>
    <w:basedOn w:val="Normal"/>
    <w:uiPriority w:val="99"/>
    <w:qFormat/>
    <w:rsid w:val="00F94349"/>
    <w:pPr>
      <w:widowControl/>
      <w:autoSpaceDE/>
      <w:autoSpaceDN/>
      <w:adjustRightInd/>
      <w:spacing w:after="200" w:line="276" w:lineRule="auto"/>
      <w:ind w:left="720"/>
      <w:contextualSpacing/>
    </w:pPr>
    <w:rPr>
      <w:rFonts w:ascii="Calibri" w:eastAsia="Calibri" w:hAnsi="Calibri"/>
      <w:sz w:val="22"/>
      <w:szCs w:val="22"/>
      <w:lang w:val="es-ES" w:eastAsia="en-US"/>
    </w:rPr>
  </w:style>
  <w:style w:type="character" w:styleId="nfasissutil">
    <w:name w:val="Subtle Emphasis"/>
    <w:uiPriority w:val="19"/>
    <w:qFormat/>
    <w:rsid w:val="005C3B28"/>
    <w:rPr>
      <w:i/>
      <w:iCs/>
      <w:color w:val="404040"/>
    </w:rPr>
  </w:style>
  <w:style w:type="character" w:styleId="Mencinsinresolver">
    <w:name w:val="Unresolved Mention"/>
    <w:basedOn w:val="Fuentedeprrafopredeter"/>
    <w:uiPriority w:val="99"/>
    <w:semiHidden/>
    <w:unhideWhenUsed/>
    <w:rsid w:val="00D3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r98@hotmail.com" TargetMode="External"/><Relationship Id="rId13" Type="http://schemas.openxmlformats.org/officeDocument/2006/relationships/hyperlink" Target="mailto:hector.alvarez.i@losvolcanes239.cl"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sofiar98@hot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ctor.alvarez.i@losvolcanes239.c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ofiar98@hotmail.com" TargetMode="External"/><Relationship Id="rId4" Type="http://schemas.openxmlformats.org/officeDocument/2006/relationships/webSettings" Target="webSettings.xml"/><Relationship Id="rId9" Type="http://schemas.openxmlformats.org/officeDocument/2006/relationships/hyperlink" Target="mailto:hector.alvarez.i@losvolcanes239.cl" TargetMode="Externa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4071</Words>
  <Characters>22393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26412</CharactersWithSpaces>
  <SharedDoc>false</SharedDoc>
  <HLinks>
    <vt:vector size="36" baseType="variant">
      <vt:variant>
        <vt:i4>3604556</vt:i4>
      </vt:variant>
      <vt:variant>
        <vt:i4>15</vt:i4>
      </vt:variant>
      <vt:variant>
        <vt:i4>0</vt:i4>
      </vt:variant>
      <vt:variant>
        <vt:i4>5</vt:i4>
      </vt:variant>
      <vt:variant>
        <vt:lpwstr>mailto:hector.alvarez.i@losvolcanes239.cl</vt:lpwstr>
      </vt:variant>
      <vt:variant>
        <vt:lpwstr/>
      </vt:variant>
      <vt:variant>
        <vt:i4>4522100</vt:i4>
      </vt:variant>
      <vt:variant>
        <vt:i4>12</vt:i4>
      </vt:variant>
      <vt:variant>
        <vt:i4>0</vt:i4>
      </vt:variant>
      <vt:variant>
        <vt:i4>5</vt:i4>
      </vt:variant>
      <vt:variant>
        <vt:lpwstr>mailto:sofiar98@hotmail.com</vt:lpwstr>
      </vt:variant>
      <vt:variant>
        <vt:lpwstr/>
      </vt:variant>
      <vt:variant>
        <vt:i4>3604556</vt:i4>
      </vt:variant>
      <vt:variant>
        <vt:i4>9</vt:i4>
      </vt:variant>
      <vt:variant>
        <vt:i4>0</vt:i4>
      </vt:variant>
      <vt:variant>
        <vt:i4>5</vt:i4>
      </vt:variant>
      <vt:variant>
        <vt:lpwstr>mailto:hector.alvarez.i@losvolcanes239.cl</vt:lpwstr>
      </vt:variant>
      <vt:variant>
        <vt:lpwstr/>
      </vt:variant>
      <vt:variant>
        <vt:i4>4522100</vt:i4>
      </vt:variant>
      <vt:variant>
        <vt:i4>6</vt:i4>
      </vt:variant>
      <vt:variant>
        <vt:i4>0</vt:i4>
      </vt:variant>
      <vt:variant>
        <vt:i4>5</vt:i4>
      </vt:variant>
      <vt:variant>
        <vt:lpwstr>mailto:sofiar98@hotmail.com</vt:lpwstr>
      </vt:variant>
      <vt:variant>
        <vt:lpwstr/>
      </vt:variant>
      <vt:variant>
        <vt:i4>3604556</vt:i4>
      </vt:variant>
      <vt:variant>
        <vt:i4>3</vt:i4>
      </vt:variant>
      <vt:variant>
        <vt:i4>0</vt:i4>
      </vt:variant>
      <vt:variant>
        <vt:i4>5</vt:i4>
      </vt:variant>
      <vt:variant>
        <vt:lpwstr>mailto:hector.alvarez.i@losvolcanes239.cl</vt:lpwstr>
      </vt:variant>
      <vt:variant>
        <vt:lpwstr/>
      </vt:variant>
      <vt:variant>
        <vt:i4>4522100</vt:i4>
      </vt:variant>
      <vt:variant>
        <vt:i4>0</vt:i4>
      </vt:variant>
      <vt:variant>
        <vt:i4>0</vt:i4>
      </vt:variant>
      <vt:variant>
        <vt:i4>5</vt:i4>
      </vt:variant>
      <vt:variant>
        <vt:lpwstr>mailto:sofiar98@hotmail.com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cp:lastModifiedBy>Héctor Álvarez Inostroza</cp:lastModifiedBy>
  <cp:revision>10</cp:revision>
  <cp:lastPrinted>2020-02-10T14:42:00Z</cp:lastPrinted>
  <dcterms:created xsi:type="dcterms:W3CDTF">2026-01-02T13:55:00Z</dcterms:created>
  <dcterms:modified xsi:type="dcterms:W3CDTF">2026-01-07T02:36:00Z</dcterms:modified>
</cp:coreProperties>
</file>